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p>
    <w:p>
      <w:pPr>
        <w:spacing w:line="360" w:lineRule="auto"/>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安徽省地方标准编制说明</w:t>
      </w:r>
    </w:p>
    <w:tbl>
      <w:tblPr>
        <w:tblStyle w:val="5"/>
        <w:tblW w:w="8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975"/>
        <w:gridCol w:w="4337"/>
        <w:gridCol w:w="1225"/>
        <w:gridCol w:w="1000"/>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1592" w:type="dxa"/>
            <w:gridSpan w:val="2"/>
            <w:vAlign w:val="center"/>
          </w:tcPr>
          <w:p>
            <w:pPr>
              <w:pStyle w:val="7"/>
              <w:adjustRightInd w:val="0"/>
              <w:spacing w:line="360" w:lineRule="auto"/>
              <w:ind w:firstLine="0" w:firstLineChars="0"/>
              <w:contextualSpacing/>
              <w:jc w:val="center"/>
              <w:rPr>
                <w:rFonts w:hint="default" w:ascii="Times New Roman" w:hAnsi="Times New Roman" w:cs="Times New Roman"/>
                <w:szCs w:val="21"/>
              </w:rPr>
            </w:pPr>
            <w:r>
              <w:rPr>
                <w:rFonts w:hint="default" w:ascii="Times New Roman" w:hAnsi="Times New Roman" w:cs="Times New Roman"/>
                <w:szCs w:val="21"/>
              </w:rPr>
              <w:t>标准名称</w:t>
            </w:r>
          </w:p>
        </w:tc>
        <w:tc>
          <w:tcPr>
            <w:tcW w:w="7266" w:type="dxa"/>
            <w:gridSpan w:val="4"/>
            <w:vAlign w:val="center"/>
          </w:tcPr>
          <w:p>
            <w:pPr>
              <w:pStyle w:val="7"/>
              <w:adjustRightInd w:val="0"/>
              <w:spacing w:line="360" w:lineRule="auto"/>
              <w:ind w:firstLine="0" w:firstLineChars="0"/>
              <w:contextualSpacing/>
              <w:jc w:val="center"/>
              <w:rPr>
                <w:rFonts w:hint="default" w:ascii="Times New Roman" w:hAnsi="Times New Roman" w:cs="Times New Roman"/>
                <w:szCs w:val="21"/>
                <w:lang w:val="en-US"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既有</w:t>
            </w:r>
            <w:r>
              <w:rPr>
                <w:rFonts w:hint="eastAsia" w:ascii="Times New Roman" w:eastAsia="仿宋" w:cs="Times New Roman"/>
                <w:sz w:val="24"/>
                <w:szCs w:val="24"/>
                <w:lang w:val="en-US" w:eastAsia="zh-CN"/>
              </w:rPr>
              <w:t>住宅</w:t>
            </w:r>
            <w:r>
              <w:rPr>
                <w:rFonts w:hint="default" w:ascii="Times New Roman" w:hAnsi="Times New Roman" w:eastAsia="仿宋" w:cs="Times New Roman"/>
                <w:sz w:val="24"/>
                <w:szCs w:val="24"/>
                <w:lang w:val="en-US" w:eastAsia="zh-CN"/>
              </w:rPr>
              <w:t>适老化改造设计标准》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92" w:type="dxa"/>
            <w:gridSpan w:val="2"/>
            <w:vAlign w:val="center"/>
          </w:tcPr>
          <w:p>
            <w:pPr>
              <w:pStyle w:val="7"/>
              <w:adjustRightInd w:val="0"/>
              <w:spacing w:line="360" w:lineRule="auto"/>
              <w:ind w:firstLine="0" w:firstLineChars="0"/>
              <w:contextualSpacing/>
              <w:jc w:val="center"/>
              <w:rPr>
                <w:rFonts w:hint="default" w:ascii="Times New Roman" w:hAnsi="Times New Roman" w:cs="Times New Roman"/>
                <w:szCs w:val="21"/>
              </w:rPr>
            </w:pPr>
            <w:r>
              <w:rPr>
                <w:rFonts w:hint="default" w:ascii="Times New Roman" w:hAnsi="Times New Roman" w:cs="Times New Roman"/>
                <w:szCs w:val="21"/>
              </w:rPr>
              <w:t>任务来源</w:t>
            </w:r>
          </w:p>
          <w:p>
            <w:pPr>
              <w:pStyle w:val="7"/>
              <w:adjustRightInd w:val="0"/>
              <w:spacing w:line="360" w:lineRule="auto"/>
              <w:ind w:firstLine="0" w:firstLineChars="0"/>
              <w:contextualSpacing/>
              <w:jc w:val="center"/>
              <w:rPr>
                <w:rFonts w:hint="default" w:ascii="Times New Roman" w:hAnsi="Times New Roman" w:cs="Times New Roman"/>
                <w:szCs w:val="21"/>
              </w:rPr>
            </w:pPr>
            <w:r>
              <w:rPr>
                <w:rFonts w:hint="default" w:ascii="Times New Roman" w:hAnsi="Times New Roman" w:cs="Times New Roman"/>
                <w:szCs w:val="21"/>
              </w:rPr>
              <w:t>（项目计划号）</w:t>
            </w:r>
          </w:p>
        </w:tc>
        <w:tc>
          <w:tcPr>
            <w:tcW w:w="7266" w:type="dxa"/>
            <w:gridSpan w:val="4"/>
            <w:vAlign w:val="center"/>
          </w:tcPr>
          <w:p>
            <w:pPr>
              <w:pStyle w:val="7"/>
              <w:adjustRightInd w:val="0"/>
              <w:spacing w:line="360" w:lineRule="auto"/>
              <w:ind w:firstLine="0" w:firstLineChars="0"/>
              <w:contextualSpacing/>
              <w:rPr>
                <w:rFonts w:hint="default" w:ascii="Times New Roman" w:hAnsi="Times New Roman" w:cs="Times New Roman"/>
                <w:szCs w:val="21"/>
              </w:rPr>
            </w:pPr>
            <w:r>
              <w:rPr>
                <w:rFonts w:hint="default" w:ascii="Times New Roman" w:hAnsi="Times New Roman" w:eastAsia="仿宋" w:cs="Times New Roman"/>
                <w:sz w:val="24"/>
                <w:szCs w:val="24"/>
                <w:lang w:eastAsia="zh-CN"/>
              </w:rPr>
              <w:t>《安徽省市场监督管理局关于下达</w:t>
            </w:r>
            <w:r>
              <w:rPr>
                <w:rFonts w:hint="default" w:ascii="Times New Roman" w:hAnsi="Times New Roman" w:eastAsia="仿宋" w:cs="Times New Roman"/>
                <w:sz w:val="24"/>
                <w:szCs w:val="24"/>
                <w:lang w:val="en-US" w:eastAsia="zh-CN"/>
              </w:rPr>
              <w:t>2018</w:t>
            </w:r>
            <w:r>
              <w:rPr>
                <w:rFonts w:hint="default" w:ascii="Times New Roman" w:hAnsi="Times New Roman" w:eastAsia="仿宋" w:cs="Times New Roman"/>
                <w:sz w:val="24"/>
                <w:szCs w:val="24"/>
                <w:lang w:eastAsia="zh-CN"/>
              </w:rPr>
              <w:t>年第</w:t>
            </w:r>
            <w:r>
              <w:rPr>
                <w:rFonts w:hint="default" w:ascii="Times New Roman" w:hAnsi="Times New Roman" w:eastAsia="仿宋" w:cs="Times New Roman"/>
                <w:sz w:val="24"/>
                <w:szCs w:val="24"/>
                <w:lang w:val="en-US" w:eastAsia="zh-CN"/>
              </w:rPr>
              <w:t>三</w:t>
            </w:r>
            <w:r>
              <w:rPr>
                <w:rFonts w:hint="default" w:ascii="Times New Roman" w:hAnsi="Times New Roman" w:eastAsia="仿宋" w:cs="Times New Roman"/>
                <w:sz w:val="24"/>
                <w:szCs w:val="24"/>
                <w:lang w:eastAsia="zh-CN"/>
              </w:rPr>
              <w:t>批安徽省地方标准制修订计划的</w:t>
            </w:r>
            <w:r>
              <w:rPr>
                <w:rFonts w:hint="default" w:ascii="Times New Roman" w:hAnsi="Times New Roman" w:eastAsia="仿宋" w:cs="Times New Roman"/>
                <w:sz w:val="24"/>
                <w:szCs w:val="24"/>
                <w:lang w:val="en-US" w:eastAsia="zh-CN"/>
              </w:rPr>
              <w:t>函</w:t>
            </w:r>
            <w:r>
              <w:rPr>
                <w:rFonts w:hint="default" w:ascii="Times New Roman" w:hAnsi="Times New Roman" w:eastAsia="仿宋" w:cs="Times New Roman"/>
                <w:sz w:val="24"/>
                <w:szCs w:val="24"/>
                <w:lang w:eastAsia="zh-CN"/>
              </w:rPr>
              <w:t>》（皖</w:t>
            </w:r>
            <w:r>
              <w:rPr>
                <w:rFonts w:hint="default" w:ascii="Times New Roman" w:hAnsi="Times New Roman" w:eastAsia="仿宋" w:cs="Times New Roman"/>
                <w:sz w:val="24"/>
                <w:szCs w:val="24"/>
                <w:lang w:val="en-US" w:eastAsia="zh-CN"/>
              </w:rPr>
              <w:t>市监</w:t>
            </w:r>
            <w:r>
              <w:rPr>
                <w:rFonts w:hint="default" w:ascii="Times New Roman" w:hAnsi="Times New Roman" w:eastAsia="仿宋" w:cs="Times New Roman"/>
                <w:sz w:val="24"/>
                <w:szCs w:val="24"/>
                <w:lang w:eastAsia="zh-CN"/>
              </w:rPr>
              <w:t>函〔2019〕</w:t>
            </w:r>
            <w:r>
              <w:rPr>
                <w:rFonts w:hint="default" w:ascii="Times New Roman" w:hAnsi="Times New Roman" w:eastAsia="仿宋" w:cs="Times New Roman"/>
                <w:sz w:val="24"/>
                <w:szCs w:val="24"/>
                <w:lang w:val="en-US" w:eastAsia="zh-CN"/>
              </w:rPr>
              <w:t>10</w:t>
            </w:r>
            <w:r>
              <w:rPr>
                <w:rFonts w:hint="default" w:ascii="Times New Roman" w:hAnsi="Times New Roman" w:eastAsia="仿宋" w:cs="Times New Roman"/>
                <w:sz w:val="24"/>
                <w:szCs w:val="24"/>
                <w:lang w:eastAsia="zh-CN"/>
              </w:rPr>
              <w:t>号），</w:t>
            </w:r>
            <w:r>
              <w:rPr>
                <w:rFonts w:hint="default" w:ascii="Times New Roman" w:hAnsi="Times New Roman" w:eastAsia="仿宋" w:cs="Times New Roman"/>
                <w:sz w:val="24"/>
                <w:szCs w:val="24"/>
                <w:lang w:val="en-US" w:eastAsia="zh-CN"/>
              </w:rPr>
              <w:t>项目</w:t>
            </w:r>
            <w:r>
              <w:rPr>
                <w:rFonts w:hint="default" w:ascii="Times New Roman" w:hAnsi="Times New Roman" w:eastAsia="仿宋" w:cs="Times New Roman"/>
                <w:sz w:val="24"/>
                <w:szCs w:val="24"/>
                <w:lang w:eastAsia="zh-CN"/>
              </w:rPr>
              <w:t>计划号为</w:t>
            </w:r>
            <w:r>
              <w:rPr>
                <w:rFonts w:hint="default" w:ascii="Times New Roman" w:hAnsi="Times New Roman" w:eastAsia="仿宋" w:cs="Times New Roman"/>
                <w:sz w:val="24"/>
                <w:szCs w:val="24"/>
                <w:lang w:val="en-US" w:eastAsia="zh-CN"/>
              </w:rPr>
              <w:t>2018-3-21</w:t>
            </w:r>
            <w:r>
              <w:rPr>
                <w:rFonts w:hint="eastAsia" w:ascii="Times New Roman" w:eastAsia="仿宋" w:cs="Times New Roman"/>
                <w:sz w:val="24"/>
                <w:szCs w:val="24"/>
                <w:lang w:val="en-US" w:eastAsia="zh-CN"/>
              </w:rPr>
              <w:t>6</w:t>
            </w:r>
            <w:r>
              <w:rPr>
                <w:rFonts w:hint="default" w:ascii="Times New Roman" w:hAnsi="Times New Roman" w:eastAsia="仿宋"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92" w:type="dxa"/>
            <w:gridSpan w:val="2"/>
            <w:vAlign w:val="center"/>
          </w:tcPr>
          <w:p>
            <w:pPr>
              <w:pStyle w:val="7"/>
              <w:adjustRightInd w:val="0"/>
              <w:spacing w:line="360" w:lineRule="auto"/>
              <w:ind w:firstLine="0" w:firstLineChars="0"/>
              <w:contextualSpacing/>
              <w:jc w:val="center"/>
              <w:rPr>
                <w:rFonts w:hint="default" w:ascii="Times New Roman" w:hAnsi="Times New Roman" w:cs="Times New Roman"/>
                <w:szCs w:val="21"/>
              </w:rPr>
            </w:pPr>
            <w:r>
              <w:rPr>
                <w:rFonts w:hint="default" w:ascii="Times New Roman" w:hAnsi="Times New Roman" w:cs="Times New Roman"/>
                <w:szCs w:val="21"/>
              </w:rPr>
              <w:t>负责起草单位</w:t>
            </w:r>
          </w:p>
        </w:tc>
        <w:tc>
          <w:tcPr>
            <w:tcW w:w="7266" w:type="dxa"/>
            <w:gridSpan w:val="4"/>
            <w:vAlign w:val="center"/>
          </w:tcPr>
          <w:p>
            <w:pPr>
              <w:pStyle w:val="7"/>
              <w:adjustRightInd w:val="0"/>
              <w:spacing w:line="360" w:lineRule="auto"/>
              <w:ind w:firstLine="0" w:firstLineChars="0"/>
              <w:contextualSpacing/>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安徽省建筑设计研究总院股份有限公司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592" w:type="dxa"/>
            <w:gridSpan w:val="2"/>
            <w:vAlign w:val="center"/>
          </w:tcPr>
          <w:p>
            <w:pPr>
              <w:pStyle w:val="7"/>
              <w:adjustRightInd w:val="0"/>
              <w:spacing w:line="360" w:lineRule="auto"/>
              <w:ind w:firstLine="0" w:firstLineChars="0"/>
              <w:contextualSpacing/>
              <w:jc w:val="center"/>
              <w:rPr>
                <w:rFonts w:hint="default" w:ascii="Times New Roman" w:hAnsi="Times New Roman" w:cs="Times New Roman"/>
                <w:szCs w:val="21"/>
              </w:rPr>
            </w:pPr>
            <w:r>
              <w:rPr>
                <w:rFonts w:hint="default" w:ascii="Times New Roman" w:hAnsi="Times New Roman" w:cs="Times New Roman"/>
                <w:szCs w:val="21"/>
              </w:rPr>
              <w:t>单位地址</w:t>
            </w:r>
          </w:p>
        </w:tc>
        <w:tc>
          <w:tcPr>
            <w:tcW w:w="7266" w:type="dxa"/>
            <w:gridSpan w:val="4"/>
            <w:vAlign w:val="center"/>
          </w:tcPr>
          <w:p>
            <w:pPr>
              <w:pStyle w:val="7"/>
              <w:adjustRightInd w:val="0"/>
              <w:spacing w:line="360" w:lineRule="auto"/>
              <w:ind w:firstLine="0" w:firstLineChars="0"/>
              <w:contextualSpacing/>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合肥市经济技术开发区</w:t>
            </w:r>
            <w:r>
              <w:rPr>
                <w:rFonts w:hint="eastAsia" w:ascii="Times New Roman" w:eastAsia="仿宋" w:cs="Times New Roman"/>
                <w:sz w:val="24"/>
                <w:szCs w:val="24"/>
                <w:lang w:val="en-US" w:eastAsia="zh-CN"/>
              </w:rPr>
              <w:t>繁华大道769号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1592" w:type="dxa"/>
            <w:gridSpan w:val="2"/>
            <w:vAlign w:val="center"/>
          </w:tcPr>
          <w:p>
            <w:pPr>
              <w:pStyle w:val="7"/>
              <w:adjustRightInd w:val="0"/>
              <w:spacing w:line="360" w:lineRule="auto"/>
              <w:ind w:firstLine="0" w:firstLineChars="0"/>
              <w:contextualSpacing/>
              <w:rPr>
                <w:rFonts w:hint="default" w:ascii="Times New Roman" w:hAnsi="Times New Roman" w:eastAsia="仿宋" w:cs="Times New Roman"/>
                <w:sz w:val="24"/>
                <w:szCs w:val="24"/>
                <w:lang w:val="en-US" w:eastAsia="zh-CN"/>
              </w:rPr>
            </w:pPr>
            <w:r>
              <w:rPr>
                <w:rFonts w:hint="default" w:ascii="Times New Roman" w:hAnsi="Times New Roman" w:cs="Times New Roman"/>
                <w:szCs w:val="21"/>
                <w:lang w:val="en-US" w:eastAsia="zh-CN"/>
              </w:rPr>
              <w:t>参与起草单位</w:t>
            </w:r>
          </w:p>
        </w:tc>
        <w:tc>
          <w:tcPr>
            <w:tcW w:w="7266" w:type="dxa"/>
            <w:gridSpan w:val="4"/>
            <w:vAlign w:val="center"/>
          </w:tcPr>
          <w:p>
            <w:pPr>
              <w:pStyle w:val="7"/>
              <w:adjustRightInd w:val="0"/>
              <w:spacing w:line="360" w:lineRule="auto"/>
              <w:ind w:firstLine="0" w:firstLineChars="0"/>
              <w:contextualSpacing/>
              <w:rPr>
                <w:rFonts w:hint="default" w:ascii="Times New Roman" w:hAnsi="Times New Roman" w:eastAsia="仿宋"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0" w:firstLineChars="0"/>
              <w:contextualSpacing/>
              <w:jc w:val="center"/>
              <w:rPr>
                <w:rFonts w:hint="default" w:ascii="Times New Roman" w:hAnsi="Times New Roman" w:cs="Times New Roman"/>
                <w:b/>
                <w:szCs w:val="21"/>
              </w:rPr>
            </w:pPr>
            <w:r>
              <w:rPr>
                <w:rFonts w:hint="default" w:ascii="Times New Roman" w:hAnsi="Times New Roman" w:cs="Times New Roman"/>
                <w:b/>
                <w:szCs w:val="21"/>
              </w:rPr>
              <w:t>标准起草人</w:t>
            </w:r>
          </w:p>
          <w:p>
            <w:pPr>
              <w:pStyle w:val="7"/>
              <w:adjustRightInd w:val="0"/>
              <w:spacing w:line="360" w:lineRule="auto"/>
              <w:ind w:firstLine="0" w:firstLineChars="0"/>
              <w:contextualSpacing/>
              <w:jc w:val="center"/>
              <w:rPr>
                <w:rFonts w:hint="default" w:ascii="Times New Roman" w:hAnsi="Times New Roman" w:cs="Times New Roman"/>
                <w:szCs w:val="21"/>
              </w:rPr>
            </w:pPr>
            <w:r>
              <w:rPr>
                <w:rFonts w:hint="default" w:ascii="Times New Roman" w:hAnsi="Times New Roman" w:cs="Times New Roman"/>
                <w:szCs w:val="21"/>
              </w:rPr>
              <w:t>（全部起草人，应与标准文本前言中起草人排序一致）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617" w:type="dxa"/>
            <w:vAlign w:val="center"/>
          </w:tcPr>
          <w:p>
            <w:pPr>
              <w:pStyle w:val="7"/>
              <w:adjustRightInd w:val="0"/>
              <w:spacing w:line="360" w:lineRule="auto"/>
              <w:ind w:firstLine="0" w:firstLineChars="0"/>
              <w:contextualSpacing/>
              <w:jc w:val="center"/>
              <w:rPr>
                <w:rFonts w:hint="default" w:ascii="Times New Roman" w:hAnsi="Times New Roman" w:cs="Times New Roman"/>
                <w:szCs w:val="21"/>
              </w:rPr>
            </w:pPr>
            <w:r>
              <w:rPr>
                <w:rFonts w:hint="default" w:ascii="Times New Roman" w:hAnsi="Times New Roman" w:cs="Times New Roman"/>
                <w:szCs w:val="21"/>
              </w:rPr>
              <w:t>序号</w:t>
            </w:r>
          </w:p>
        </w:tc>
        <w:tc>
          <w:tcPr>
            <w:tcW w:w="975" w:type="dxa"/>
            <w:vAlign w:val="center"/>
          </w:tcPr>
          <w:p>
            <w:pPr>
              <w:pStyle w:val="7"/>
              <w:adjustRightInd w:val="0"/>
              <w:spacing w:line="360" w:lineRule="auto"/>
              <w:ind w:firstLine="0" w:firstLineChars="0"/>
              <w:contextualSpacing/>
              <w:jc w:val="center"/>
              <w:rPr>
                <w:rFonts w:hint="default" w:ascii="Times New Roman" w:hAnsi="Times New Roman" w:cs="Times New Roman"/>
                <w:szCs w:val="21"/>
              </w:rPr>
            </w:pPr>
            <w:r>
              <w:rPr>
                <w:rFonts w:hint="default" w:ascii="Times New Roman" w:hAnsi="Times New Roman" w:cs="Times New Roman"/>
                <w:szCs w:val="21"/>
              </w:rPr>
              <w:t>姓名</w:t>
            </w:r>
          </w:p>
        </w:tc>
        <w:tc>
          <w:tcPr>
            <w:tcW w:w="4337" w:type="dxa"/>
            <w:vAlign w:val="center"/>
          </w:tcPr>
          <w:p>
            <w:pPr>
              <w:pStyle w:val="7"/>
              <w:adjustRightInd w:val="0"/>
              <w:spacing w:line="360" w:lineRule="auto"/>
              <w:ind w:firstLine="0" w:firstLineChars="0"/>
              <w:contextualSpacing/>
              <w:jc w:val="center"/>
              <w:rPr>
                <w:rFonts w:hint="default" w:ascii="Times New Roman" w:hAnsi="Times New Roman" w:cs="Times New Roman"/>
                <w:szCs w:val="21"/>
              </w:rPr>
            </w:pPr>
            <w:r>
              <w:rPr>
                <w:rFonts w:hint="default" w:ascii="Times New Roman" w:hAnsi="Times New Roman" w:cs="Times New Roman"/>
                <w:szCs w:val="21"/>
              </w:rPr>
              <w:t>单位</w:t>
            </w:r>
          </w:p>
        </w:tc>
        <w:tc>
          <w:tcPr>
            <w:tcW w:w="1225" w:type="dxa"/>
            <w:vAlign w:val="center"/>
          </w:tcPr>
          <w:p>
            <w:pPr>
              <w:pStyle w:val="7"/>
              <w:adjustRightInd w:val="0"/>
              <w:spacing w:line="360" w:lineRule="auto"/>
              <w:ind w:firstLine="0" w:firstLineChars="0"/>
              <w:contextualSpacing/>
              <w:jc w:val="center"/>
              <w:rPr>
                <w:rFonts w:hint="default" w:ascii="Times New Roman" w:hAnsi="Times New Roman" w:cs="Times New Roman"/>
                <w:szCs w:val="21"/>
              </w:rPr>
            </w:pPr>
            <w:r>
              <w:rPr>
                <w:rFonts w:hint="default" w:ascii="Times New Roman" w:hAnsi="Times New Roman" w:cs="Times New Roman"/>
                <w:szCs w:val="21"/>
              </w:rPr>
              <w:t>职务</w:t>
            </w:r>
          </w:p>
        </w:tc>
        <w:tc>
          <w:tcPr>
            <w:tcW w:w="1000" w:type="dxa"/>
            <w:vAlign w:val="center"/>
          </w:tcPr>
          <w:p>
            <w:pPr>
              <w:pStyle w:val="7"/>
              <w:adjustRightInd w:val="0"/>
              <w:spacing w:line="360" w:lineRule="auto"/>
              <w:ind w:firstLine="0" w:firstLineChars="0"/>
              <w:contextualSpacing/>
              <w:jc w:val="center"/>
              <w:rPr>
                <w:rFonts w:hint="default" w:ascii="Times New Roman" w:hAnsi="Times New Roman" w:cs="Times New Roman"/>
                <w:szCs w:val="21"/>
              </w:rPr>
            </w:pPr>
            <w:r>
              <w:rPr>
                <w:rFonts w:hint="default" w:ascii="Times New Roman" w:hAnsi="Times New Roman" w:cs="Times New Roman"/>
                <w:szCs w:val="21"/>
              </w:rPr>
              <w:t>职称</w:t>
            </w:r>
          </w:p>
        </w:tc>
        <w:tc>
          <w:tcPr>
            <w:tcW w:w="704" w:type="dxa"/>
            <w:vAlign w:val="center"/>
          </w:tcPr>
          <w:p>
            <w:pPr>
              <w:pStyle w:val="7"/>
              <w:adjustRightInd w:val="0"/>
              <w:spacing w:line="360" w:lineRule="auto"/>
              <w:ind w:firstLine="0" w:firstLineChars="0"/>
              <w:contextualSpacing/>
              <w:jc w:val="center"/>
              <w:rPr>
                <w:rFonts w:hint="default" w:ascii="Times New Roman" w:hAnsi="Times New Roman" w:cs="Times New Roman"/>
                <w:szCs w:val="21"/>
              </w:rPr>
            </w:pPr>
            <w:r>
              <w:rPr>
                <w:rFonts w:hint="default" w:ascii="Times New Roman" w:hAnsi="Times New Roman" w:cs="Times New Roman"/>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17" w:type="dxa"/>
            <w:vAlign w:val="center"/>
          </w:tcPr>
          <w:p>
            <w:pPr>
              <w:pStyle w:val="7"/>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1</w:t>
            </w:r>
          </w:p>
        </w:tc>
        <w:tc>
          <w:tcPr>
            <w:tcW w:w="975" w:type="dxa"/>
            <w:vAlign w:val="center"/>
          </w:tcPr>
          <w:p>
            <w:pPr>
              <w:pStyle w:val="7"/>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毕功华</w:t>
            </w:r>
          </w:p>
        </w:tc>
        <w:tc>
          <w:tcPr>
            <w:tcW w:w="4337" w:type="dxa"/>
            <w:vAlign w:val="center"/>
          </w:tcPr>
          <w:p>
            <w:pPr>
              <w:pStyle w:val="7"/>
              <w:adjustRightInd w:val="0"/>
              <w:spacing w:line="360" w:lineRule="auto"/>
              <w:ind w:firstLine="0" w:firstLineChars="0"/>
              <w:contextualSpacing/>
              <w:jc w:val="center"/>
              <w:rPr>
                <w:rFonts w:hint="default" w:ascii="Times New Roman" w:hAnsi="Times New Roman" w:cs="Times New Roman"/>
                <w:szCs w:val="21"/>
              </w:rPr>
            </w:pPr>
            <w:r>
              <w:rPr>
                <w:rFonts w:hint="eastAsia" w:ascii="Times New Roman" w:eastAsia="仿宋" w:cs="Times New Roman"/>
                <w:sz w:val="24"/>
                <w:szCs w:val="24"/>
                <w:lang w:val="en-US" w:eastAsia="zh-CN"/>
              </w:rPr>
              <w:t>安徽省建筑设计研究总院股份有限公司</w:t>
            </w:r>
          </w:p>
        </w:tc>
        <w:tc>
          <w:tcPr>
            <w:tcW w:w="1225" w:type="dxa"/>
            <w:vAlign w:val="center"/>
          </w:tcPr>
          <w:p>
            <w:pPr>
              <w:pStyle w:val="7"/>
              <w:adjustRightInd w:val="0"/>
              <w:spacing w:line="360" w:lineRule="auto"/>
              <w:ind w:firstLine="0" w:firstLineChars="0"/>
              <w:contextualSpacing/>
              <w:jc w:val="both"/>
              <w:rPr>
                <w:rFonts w:hint="eastAsia" w:ascii="Times New Roman" w:hAnsi="Times New Roman" w:eastAsia="宋体" w:cs="Times New Roman"/>
                <w:szCs w:val="21"/>
                <w:lang w:val="en-US" w:eastAsia="zh-CN"/>
              </w:rPr>
            </w:pPr>
            <w:r>
              <w:rPr>
                <w:rFonts w:hint="eastAsia" w:ascii="Times New Roman" w:eastAsia="仿宋" w:cs="Times New Roman"/>
                <w:sz w:val="24"/>
                <w:szCs w:val="24"/>
                <w:lang w:val="en-US" w:eastAsia="zh-CN"/>
              </w:rPr>
              <w:t>总建筑师</w:t>
            </w:r>
          </w:p>
        </w:tc>
        <w:tc>
          <w:tcPr>
            <w:tcW w:w="1000" w:type="dxa"/>
            <w:vAlign w:val="center"/>
          </w:tcPr>
          <w:p>
            <w:pPr>
              <w:pStyle w:val="7"/>
              <w:adjustRightInd w:val="0"/>
              <w:spacing w:line="360" w:lineRule="auto"/>
              <w:ind w:firstLine="0" w:firstLineChars="0"/>
              <w:contextualSpacing/>
              <w:jc w:val="center"/>
              <w:rPr>
                <w:rFonts w:hint="default" w:ascii="Times New Roman" w:hAnsi="Times New Roman" w:cs="Times New Roman"/>
                <w:szCs w:val="21"/>
              </w:rPr>
            </w:pPr>
            <w:r>
              <w:rPr>
                <w:rFonts w:hint="default" w:ascii="Times New Roman" w:hAnsi="Times New Roman" w:eastAsia="仿宋" w:cs="Times New Roman"/>
                <w:sz w:val="24"/>
                <w:szCs w:val="24"/>
                <w:lang w:val="en-US" w:eastAsia="zh-CN"/>
              </w:rPr>
              <w:t>正高工</w:t>
            </w:r>
          </w:p>
        </w:tc>
        <w:tc>
          <w:tcPr>
            <w:tcW w:w="704" w:type="dxa"/>
            <w:vAlign w:val="center"/>
          </w:tcPr>
          <w:p>
            <w:pPr>
              <w:pStyle w:val="7"/>
              <w:adjustRightInd w:val="0"/>
              <w:spacing w:line="360" w:lineRule="auto"/>
              <w:ind w:firstLine="0" w:firstLineChars="0"/>
              <w:contextualSpacing/>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617" w:type="dxa"/>
            <w:vAlign w:val="center"/>
          </w:tcPr>
          <w:p>
            <w:pPr>
              <w:pStyle w:val="7"/>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2</w:t>
            </w:r>
          </w:p>
        </w:tc>
        <w:tc>
          <w:tcPr>
            <w:tcW w:w="975" w:type="dxa"/>
            <w:vAlign w:val="center"/>
          </w:tcPr>
          <w:p>
            <w:pPr>
              <w:pStyle w:val="7"/>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韦法华</w:t>
            </w:r>
          </w:p>
        </w:tc>
        <w:tc>
          <w:tcPr>
            <w:tcW w:w="4337" w:type="dxa"/>
            <w:vAlign w:val="center"/>
          </w:tcPr>
          <w:p>
            <w:pPr>
              <w:pStyle w:val="7"/>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安徽省建筑设计研究总院股份有限公司</w:t>
            </w:r>
          </w:p>
        </w:tc>
        <w:tc>
          <w:tcPr>
            <w:tcW w:w="1225" w:type="dxa"/>
            <w:vAlign w:val="center"/>
          </w:tcPr>
          <w:p>
            <w:pPr>
              <w:pStyle w:val="7"/>
              <w:adjustRightInd w:val="0"/>
              <w:spacing w:line="360" w:lineRule="auto"/>
              <w:ind w:firstLine="0" w:firstLineChars="0"/>
              <w:contextualSpacing/>
              <w:jc w:val="both"/>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副总建筑师</w:t>
            </w:r>
          </w:p>
        </w:tc>
        <w:tc>
          <w:tcPr>
            <w:tcW w:w="1000"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正高工</w:t>
            </w:r>
          </w:p>
        </w:tc>
        <w:tc>
          <w:tcPr>
            <w:tcW w:w="704" w:type="dxa"/>
            <w:vAlign w:val="center"/>
          </w:tcPr>
          <w:p>
            <w:pPr>
              <w:pStyle w:val="7"/>
              <w:adjustRightInd w:val="0"/>
              <w:spacing w:line="360" w:lineRule="auto"/>
              <w:ind w:firstLine="0" w:firstLineChars="0"/>
              <w:contextualSpacing/>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7"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val="en-US" w:eastAsia="zh-CN"/>
              </w:rPr>
            </w:pPr>
            <w:r>
              <w:rPr>
                <w:rFonts w:hint="eastAsia" w:ascii="Times New Roman" w:eastAsia="仿宋" w:cs="Times New Roman"/>
                <w:sz w:val="24"/>
                <w:szCs w:val="24"/>
                <w:lang w:val="en-US" w:eastAsia="zh-CN"/>
              </w:rPr>
              <w:t>3</w:t>
            </w:r>
          </w:p>
        </w:tc>
        <w:tc>
          <w:tcPr>
            <w:tcW w:w="975"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任  禄</w:t>
            </w:r>
          </w:p>
        </w:tc>
        <w:tc>
          <w:tcPr>
            <w:tcW w:w="4337" w:type="dxa"/>
            <w:vAlign w:val="center"/>
          </w:tcPr>
          <w:p>
            <w:pPr>
              <w:pStyle w:val="7"/>
              <w:adjustRightInd w:val="0"/>
              <w:spacing w:line="360" w:lineRule="auto"/>
              <w:ind w:firstLine="0" w:firstLineChars="0"/>
              <w:contextualSpacing/>
              <w:rPr>
                <w:rFonts w:hint="default" w:ascii="Times New Roman" w:hAnsi="Times New Roman" w:eastAsia="仿宋" w:cs="Times New Roman"/>
                <w:sz w:val="24"/>
                <w:szCs w:val="24"/>
                <w:lang w:val="en-US" w:eastAsia="zh-CN"/>
              </w:rPr>
            </w:pPr>
            <w:r>
              <w:rPr>
                <w:rFonts w:hint="eastAsia" w:ascii="Times New Roman" w:eastAsia="仿宋" w:cs="Times New Roman"/>
                <w:sz w:val="24"/>
                <w:szCs w:val="24"/>
                <w:lang w:val="en-US" w:eastAsia="zh-CN"/>
              </w:rPr>
              <w:t>安徽省建筑设计研究总院股份有限公司</w:t>
            </w:r>
          </w:p>
        </w:tc>
        <w:tc>
          <w:tcPr>
            <w:tcW w:w="1225"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val="en-US" w:eastAsia="zh-CN"/>
              </w:rPr>
            </w:pPr>
            <w:r>
              <w:rPr>
                <w:rFonts w:hint="eastAsia" w:ascii="Times New Roman" w:eastAsia="仿宋" w:cs="Times New Roman"/>
                <w:sz w:val="24"/>
                <w:szCs w:val="24"/>
                <w:lang w:val="en-US" w:eastAsia="zh-CN"/>
              </w:rPr>
              <w:t>所长</w:t>
            </w:r>
          </w:p>
        </w:tc>
        <w:tc>
          <w:tcPr>
            <w:tcW w:w="1000"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正高工</w:t>
            </w:r>
          </w:p>
        </w:tc>
        <w:tc>
          <w:tcPr>
            <w:tcW w:w="704"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7"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4</w:t>
            </w:r>
          </w:p>
        </w:tc>
        <w:tc>
          <w:tcPr>
            <w:tcW w:w="975"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马皖强</w:t>
            </w:r>
          </w:p>
        </w:tc>
        <w:tc>
          <w:tcPr>
            <w:tcW w:w="4337"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安徽省建筑设计研究总院股份有限公司</w:t>
            </w:r>
          </w:p>
        </w:tc>
        <w:tc>
          <w:tcPr>
            <w:tcW w:w="1225"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 xml:space="preserve"> 主任</w:t>
            </w:r>
          </w:p>
        </w:tc>
        <w:tc>
          <w:tcPr>
            <w:tcW w:w="1000"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正高工</w:t>
            </w:r>
          </w:p>
        </w:tc>
        <w:tc>
          <w:tcPr>
            <w:tcW w:w="704"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7"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5</w:t>
            </w:r>
          </w:p>
        </w:tc>
        <w:tc>
          <w:tcPr>
            <w:tcW w:w="975" w:type="dxa"/>
            <w:vAlign w:val="center"/>
          </w:tcPr>
          <w:p>
            <w:pPr>
              <w:pStyle w:val="7"/>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刘朝永</w:t>
            </w:r>
          </w:p>
        </w:tc>
        <w:tc>
          <w:tcPr>
            <w:tcW w:w="4337" w:type="dxa"/>
            <w:vAlign w:val="center"/>
          </w:tcPr>
          <w:p>
            <w:pPr>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安徽省建筑设计研究总院股份有限公司</w:t>
            </w:r>
          </w:p>
        </w:tc>
        <w:tc>
          <w:tcPr>
            <w:tcW w:w="1225"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副总工</w:t>
            </w:r>
          </w:p>
        </w:tc>
        <w:tc>
          <w:tcPr>
            <w:tcW w:w="1000"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default" w:ascii="Times New Roman" w:eastAsia="仿宋" w:cs="Times New Roman"/>
                <w:sz w:val="24"/>
                <w:szCs w:val="24"/>
                <w:lang w:val="en-US" w:eastAsia="zh-CN"/>
              </w:rPr>
              <w:t>正高工</w:t>
            </w:r>
          </w:p>
        </w:tc>
        <w:tc>
          <w:tcPr>
            <w:tcW w:w="704"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7"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default" w:ascii="Times New Roman" w:eastAsia="仿宋" w:cs="Times New Roman"/>
                <w:sz w:val="24"/>
                <w:szCs w:val="24"/>
                <w:lang w:val="en-US" w:eastAsia="zh-CN"/>
              </w:rPr>
              <w:t>6</w:t>
            </w:r>
          </w:p>
        </w:tc>
        <w:tc>
          <w:tcPr>
            <w:tcW w:w="975" w:type="dxa"/>
            <w:vAlign w:val="top"/>
          </w:tcPr>
          <w:p>
            <w:pPr>
              <w:pStyle w:val="7"/>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程进祥</w:t>
            </w:r>
          </w:p>
        </w:tc>
        <w:tc>
          <w:tcPr>
            <w:tcW w:w="4337" w:type="dxa"/>
            <w:vAlign w:val="top"/>
          </w:tcPr>
          <w:p>
            <w:pPr>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安徽省建筑设计研究总院股份有限公司</w:t>
            </w:r>
          </w:p>
        </w:tc>
        <w:tc>
          <w:tcPr>
            <w:tcW w:w="1225" w:type="dxa"/>
            <w:vAlign w:val="center"/>
          </w:tcPr>
          <w:p>
            <w:pPr>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副总工</w:t>
            </w:r>
          </w:p>
        </w:tc>
        <w:tc>
          <w:tcPr>
            <w:tcW w:w="1000" w:type="dxa"/>
            <w:vAlign w:val="center"/>
          </w:tcPr>
          <w:p>
            <w:pPr>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default" w:ascii="Times New Roman" w:eastAsia="仿宋" w:cs="Times New Roman"/>
                <w:sz w:val="24"/>
                <w:szCs w:val="24"/>
                <w:lang w:val="en-US" w:eastAsia="zh-CN"/>
              </w:rPr>
              <w:t>正高工</w:t>
            </w:r>
          </w:p>
        </w:tc>
        <w:tc>
          <w:tcPr>
            <w:tcW w:w="704"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7" w:type="dxa"/>
            <w:vAlign w:val="center"/>
          </w:tcPr>
          <w:p>
            <w:pPr>
              <w:pStyle w:val="7"/>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7</w:t>
            </w:r>
          </w:p>
        </w:tc>
        <w:tc>
          <w:tcPr>
            <w:tcW w:w="975" w:type="dxa"/>
            <w:vAlign w:val="center"/>
          </w:tcPr>
          <w:p>
            <w:pPr>
              <w:pStyle w:val="7"/>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吴常军</w:t>
            </w:r>
          </w:p>
        </w:tc>
        <w:tc>
          <w:tcPr>
            <w:tcW w:w="4337" w:type="dxa"/>
            <w:vAlign w:val="center"/>
          </w:tcPr>
          <w:p>
            <w:pPr>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安徽省建筑设计研究总院股份有限公司</w:t>
            </w:r>
          </w:p>
        </w:tc>
        <w:tc>
          <w:tcPr>
            <w:tcW w:w="1225" w:type="dxa"/>
            <w:vAlign w:val="center"/>
          </w:tcPr>
          <w:p>
            <w:pPr>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副总工</w:t>
            </w:r>
          </w:p>
        </w:tc>
        <w:tc>
          <w:tcPr>
            <w:tcW w:w="1000" w:type="dxa"/>
            <w:vAlign w:val="center"/>
          </w:tcPr>
          <w:p>
            <w:pPr>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default" w:ascii="Times New Roman" w:eastAsia="仿宋" w:cs="Times New Roman"/>
                <w:sz w:val="24"/>
                <w:szCs w:val="24"/>
                <w:lang w:val="en-US" w:eastAsia="zh-CN"/>
              </w:rPr>
              <w:t>正高工</w:t>
            </w:r>
          </w:p>
        </w:tc>
        <w:tc>
          <w:tcPr>
            <w:tcW w:w="704"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7" w:type="dxa"/>
            <w:vAlign w:val="center"/>
          </w:tcPr>
          <w:p>
            <w:pPr>
              <w:pStyle w:val="7"/>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8</w:t>
            </w:r>
          </w:p>
        </w:tc>
        <w:tc>
          <w:tcPr>
            <w:tcW w:w="975" w:type="dxa"/>
            <w:vAlign w:val="center"/>
          </w:tcPr>
          <w:p>
            <w:pPr>
              <w:pStyle w:val="7"/>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黄世山</w:t>
            </w:r>
          </w:p>
        </w:tc>
        <w:tc>
          <w:tcPr>
            <w:tcW w:w="4337" w:type="dxa"/>
            <w:vAlign w:val="center"/>
          </w:tcPr>
          <w:p>
            <w:pPr>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安徽省建筑设计研究总院股份有限公司</w:t>
            </w:r>
          </w:p>
        </w:tc>
        <w:tc>
          <w:tcPr>
            <w:tcW w:w="1225" w:type="dxa"/>
            <w:vAlign w:val="center"/>
          </w:tcPr>
          <w:p>
            <w:pPr>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副总工</w:t>
            </w:r>
          </w:p>
        </w:tc>
        <w:tc>
          <w:tcPr>
            <w:tcW w:w="1000" w:type="dxa"/>
            <w:vAlign w:val="center"/>
          </w:tcPr>
          <w:p>
            <w:pPr>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default" w:ascii="Times New Roman" w:eastAsia="仿宋" w:cs="Times New Roman"/>
                <w:sz w:val="24"/>
                <w:szCs w:val="24"/>
                <w:lang w:val="en-US" w:eastAsia="zh-CN"/>
              </w:rPr>
              <w:t>正高工</w:t>
            </w:r>
          </w:p>
        </w:tc>
        <w:tc>
          <w:tcPr>
            <w:tcW w:w="704"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7"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9</w:t>
            </w:r>
          </w:p>
        </w:tc>
        <w:tc>
          <w:tcPr>
            <w:tcW w:w="975" w:type="dxa"/>
            <w:vAlign w:val="center"/>
          </w:tcPr>
          <w:p>
            <w:pPr>
              <w:pStyle w:val="7"/>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高  峰</w:t>
            </w:r>
          </w:p>
        </w:tc>
        <w:tc>
          <w:tcPr>
            <w:tcW w:w="4337" w:type="dxa"/>
            <w:vAlign w:val="center"/>
          </w:tcPr>
          <w:p>
            <w:pPr>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安徽省建筑设计研究总院股份有限公司</w:t>
            </w:r>
          </w:p>
        </w:tc>
        <w:tc>
          <w:tcPr>
            <w:tcW w:w="1225" w:type="dxa"/>
            <w:vAlign w:val="center"/>
          </w:tcPr>
          <w:p>
            <w:pPr>
              <w:pStyle w:val="7"/>
              <w:adjustRightInd w:val="0"/>
              <w:spacing w:line="360" w:lineRule="auto"/>
              <w:ind w:firstLine="0" w:firstLineChars="0"/>
              <w:contextualSpacing/>
              <w:jc w:val="center"/>
              <w:rPr>
                <w:rFonts w:hint="eastAsia" w:ascii="Times New Roman" w:eastAsia="仿宋" w:cs="Times New Roman"/>
                <w:sz w:val="24"/>
                <w:szCs w:val="24"/>
                <w:lang w:val="en-US" w:eastAsia="zh-CN"/>
              </w:rPr>
            </w:pPr>
            <w:r>
              <w:rPr>
                <w:rFonts w:hint="eastAsia" w:ascii="Times New Roman" w:eastAsia="仿宋" w:cs="Times New Roman"/>
                <w:sz w:val="24"/>
                <w:szCs w:val="24"/>
                <w:lang w:val="en-US" w:eastAsia="zh-CN"/>
              </w:rPr>
              <w:t>主任</w:t>
            </w:r>
          </w:p>
        </w:tc>
        <w:tc>
          <w:tcPr>
            <w:tcW w:w="1000"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高工</w:t>
            </w:r>
          </w:p>
        </w:tc>
        <w:tc>
          <w:tcPr>
            <w:tcW w:w="704"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7"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default" w:ascii="Times New Roman" w:eastAsia="仿宋" w:cs="Times New Roman"/>
                <w:sz w:val="24"/>
                <w:szCs w:val="24"/>
                <w:lang w:val="en-US" w:eastAsia="zh-CN"/>
              </w:rPr>
              <w:t>1</w:t>
            </w:r>
            <w:r>
              <w:rPr>
                <w:rFonts w:hint="eastAsia" w:ascii="Times New Roman" w:eastAsia="仿宋" w:cs="Times New Roman"/>
                <w:sz w:val="24"/>
                <w:szCs w:val="24"/>
                <w:lang w:val="en-US" w:eastAsia="zh-CN"/>
              </w:rPr>
              <w:t>0</w:t>
            </w:r>
          </w:p>
        </w:tc>
        <w:tc>
          <w:tcPr>
            <w:tcW w:w="975"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王  浩</w:t>
            </w:r>
          </w:p>
        </w:tc>
        <w:tc>
          <w:tcPr>
            <w:tcW w:w="4337" w:type="dxa"/>
            <w:vAlign w:val="center"/>
          </w:tcPr>
          <w:p>
            <w:pPr>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安徽省建筑设计研究总院股份有限公司</w:t>
            </w:r>
          </w:p>
        </w:tc>
        <w:tc>
          <w:tcPr>
            <w:tcW w:w="1225"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副所长</w:t>
            </w:r>
          </w:p>
        </w:tc>
        <w:tc>
          <w:tcPr>
            <w:tcW w:w="1000" w:type="dxa"/>
            <w:vAlign w:val="center"/>
          </w:tcPr>
          <w:p>
            <w:pPr>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高工</w:t>
            </w:r>
          </w:p>
        </w:tc>
        <w:tc>
          <w:tcPr>
            <w:tcW w:w="704"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7"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default" w:ascii="Times New Roman" w:eastAsia="仿宋" w:cs="Times New Roman"/>
                <w:sz w:val="24"/>
                <w:szCs w:val="24"/>
                <w:lang w:val="en-US" w:eastAsia="zh-CN"/>
              </w:rPr>
              <w:t>1</w:t>
            </w:r>
            <w:r>
              <w:rPr>
                <w:rFonts w:hint="eastAsia" w:ascii="Times New Roman" w:eastAsia="仿宋" w:cs="Times New Roman"/>
                <w:sz w:val="24"/>
                <w:szCs w:val="24"/>
                <w:lang w:val="en-US" w:eastAsia="zh-CN"/>
              </w:rPr>
              <w:t>1</w:t>
            </w:r>
          </w:p>
        </w:tc>
        <w:tc>
          <w:tcPr>
            <w:tcW w:w="975"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笪良飞</w:t>
            </w:r>
          </w:p>
        </w:tc>
        <w:tc>
          <w:tcPr>
            <w:tcW w:w="4337" w:type="dxa"/>
            <w:vAlign w:val="center"/>
          </w:tcPr>
          <w:p>
            <w:pPr>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安徽省建筑设计研究总院股份有限公司</w:t>
            </w:r>
          </w:p>
        </w:tc>
        <w:tc>
          <w:tcPr>
            <w:tcW w:w="1225"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p>
        </w:tc>
        <w:tc>
          <w:tcPr>
            <w:tcW w:w="1000" w:type="dxa"/>
            <w:vAlign w:val="center"/>
          </w:tcPr>
          <w:p>
            <w:pPr>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高工</w:t>
            </w:r>
          </w:p>
        </w:tc>
        <w:tc>
          <w:tcPr>
            <w:tcW w:w="704"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617"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12</w:t>
            </w:r>
          </w:p>
        </w:tc>
        <w:tc>
          <w:tcPr>
            <w:tcW w:w="975"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王  灿</w:t>
            </w:r>
          </w:p>
        </w:tc>
        <w:tc>
          <w:tcPr>
            <w:tcW w:w="4337" w:type="dxa"/>
            <w:vAlign w:val="center"/>
          </w:tcPr>
          <w:p>
            <w:pPr>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安徽省建筑设计研究总院股份有限公司</w:t>
            </w:r>
          </w:p>
        </w:tc>
        <w:tc>
          <w:tcPr>
            <w:tcW w:w="1225"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p>
        </w:tc>
        <w:tc>
          <w:tcPr>
            <w:tcW w:w="1000"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高工</w:t>
            </w:r>
          </w:p>
        </w:tc>
        <w:tc>
          <w:tcPr>
            <w:tcW w:w="704"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7"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13</w:t>
            </w:r>
          </w:p>
        </w:tc>
        <w:tc>
          <w:tcPr>
            <w:tcW w:w="975"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周  浩</w:t>
            </w:r>
          </w:p>
        </w:tc>
        <w:tc>
          <w:tcPr>
            <w:tcW w:w="4337" w:type="dxa"/>
            <w:vAlign w:val="top"/>
          </w:tcPr>
          <w:p>
            <w:pPr>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安徽省建筑设计研究总院股份有限公司</w:t>
            </w:r>
          </w:p>
        </w:tc>
        <w:tc>
          <w:tcPr>
            <w:tcW w:w="1225"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p>
        </w:tc>
        <w:tc>
          <w:tcPr>
            <w:tcW w:w="1000"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default" w:ascii="Times New Roman" w:eastAsia="仿宋" w:cs="Times New Roman"/>
                <w:sz w:val="24"/>
                <w:szCs w:val="24"/>
                <w:lang w:val="en-US" w:eastAsia="zh-CN"/>
              </w:rPr>
              <w:t>高工</w:t>
            </w:r>
          </w:p>
        </w:tc>
        <w:tc>
          <w:tcPr>
            <w:tcW w:w="704"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7"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3</w:t>
            </w:r>
          </w:p>
        </w:tc>
        <w:tc>
          <w:tcPr>
            <w:tcW w:w="975" w:type="dxa"/>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王  鹏</w:t>
            </w:r>
          </w:p>
        </w:tc>
        <w:tc>
          <w:tcPr>
            <w:tcW w:w="4337" w:type="dxa"/>
            <w:vAlign w:val="center"/>
          </w:tcPr>
          <w:p>
            <w:pPr>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安徽省建筑设计研究总院股份有限公司</w:t>
            </w:r>
          </w:p>
        </w:tc>
        <w:tc>
          <w:tcPr>
            <w:tcW w:w="1225"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p>
        </w:tc>
        <w:tc>
          <w:tcPr>
            <w:tcW w:w="1000" w:type="dxa"/>
            <w:vAlign w:val="center"/>
          </w:tcPr>
          <w:p>
            <w:pPr>
              <w:pStyle w:val="7"/>
              <w:adjustRightInd w:val="0"/>
              <w:spacing w:line="360" w:lineRule="auto"/>
              <w:ind w:firstLine="0" w:firstLineChars="0"/>
              <w:contextualSpacing/>
              <w:jc w:val="center"/>
              <w:rPr>
                <w:rFonts w:hint="default" w:ascii="Times New Roman" w:eastAsia="仿宋" w:cs="Times New Roman"/>
                <w:sz w:val="24"/>
                <w:szCs w:val="24"/>
                <w:lang w:val="en-US" w:eastAsia="zh-CN"/>
              </w:rPr>
            </w:pPr>
            <w:r>
              <w:rPr>
                <w:rFonts w:hint="eastAsia" w:ascii="Times New Roman" w:eastAsia="仿宋" w:cs="Times New Roman"/>
                <w:sz w:val="24"/>
                <w:szCs w:val="24"/>
                <w:lang w:val="en-US" w:eastAsia="zh-CN"/>
              </w:rPr>
              <w:t>工程师</w:t>
            </w:r>
          </w:p>
        </w:tc>
        <w:tc>
          <w:tcPr>
            <w:tcW w:w="704"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17"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val="en-US" w:eastAsia="zh-CN"/>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 w:cs="Times New Roman"/>
                <w:sz w:val="24"/>
                <w:szCs w:val="24"/>
                <w:lang w:eastAsia="zh-CN"/>
              </w:rPr>
            </w:pPr>
          </w:p>
        </w:tc>
        <w:tc>
          <w:tcPr>
            <w:tcW w:w="4337"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其他起草人员后补</w:t>
            </w:r>
          </w:p>
        </w:tc>
        <w:tc>
          <w:tcPr>
            <w:tcW w:w="1225"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eastAsia="zh-CN"/>
              </w:rPr>
            </w:pPr>
          </w:p>
        </w:tc>
        <w:tc>
          <w:tcPr>
            <w:tcW w:w="1000"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eastAsia="zh-CN"/>
              </w:rPr>
            </w:pPr>
          </w:p>
        </w:tc>
        <w:tc>
          <w:tcPr>
            <w:tcW w:w="704" w:type="dxa"/>
            <w:vAlign w:val="center"/>
          </w:tcPr>
          <w:p>
            <w:pPr>
              <w:pStyle w:val="7"/>
              <w:adjustRightInd w:val="0"/>
              <w:spacing w:line="360" w:lineRule="auto"/>
              <w:ind w:firstLine="0" w:firstLineChars="0"/>
              <w:contextualSpacing/>
              <w:jc w:val="center"/>
              <w:rPr>
                <w:rFonts w:hint="default"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0" w:firstLineChars="0"/>
              <w:contextualSpacing/>
              <w:jc w:val="center"/>
              <w:rPr>
                <w:rFonts w:hint="default" w:ascii="Times New Roman" w:hAnsi="Times New Roman" w:cs="Times New Roman"/>
                <w:b/>
                <w:szCs w:val="21"/>
              </w:rPr>
            </w:pPr>
            <w:r>
              <w:rPr>
                <w:rFonts w:hint="default" w:ascii="Times New Roman" w:hAnsi="Times New Roman" w:cs="Times New Roman"/>
                <w:b/>
                <w:szCs w:val="21"/>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0" w:firstLineChars="0"/>
              <w:contextualSpacing/>
              <w:rPr>
                <w:rFonts w:hint="default" w:ascii="Times New Roman" w:hAnsi="Times New Roman" w:cs="Times New Roman"/>
                <w:szCs w:val="21"/>
              </w:rPr>
            </w:pPr>
            <w:r>
              <w:rPr>
                <w:rFonts w:hint="default" w:ascii="Times New Roman" w:hAnsi="Times New Roman" w:cs="Times New Roman"/>
                <w:szCs w:val="21"/>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480" w:firstLineChars="200"/>
              <w:contextualSpacing/>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201</w:t>
            </w:r>
            <w:r>
              <w:rPr>
                <w:rFonts w:hint="eastAsia" w:ascii="Times New Roman" w:eastAsia="仿宋" w:cs="Times New Roman"/>
                <w:sz w:val="24"/>
                <w:szCs w:val="24"/>
                <w:lang w:val="en-US" w:eastAsia="zh-CN"/>
              </w:rPr>
              <w:t>6</w:t>
            </w:r>
            <w:r>
              <w:rPr>
                <w:rFonts w:hint="default" w:ascii="Times New Roman" w:hAnsi="Times New Roman" w:eastAsia="仿宋" w:cs="Times New Roman"/>
                <w:sz w:val="24"/>
                <w:szCs w:val="24"/>
                <w:lang w:val="en-US" w:eastAsia="zh-CN"/>
              </w:rPr>
              <w:t>年4月，收到安徽省住房和城乡建设厅《印发201</w:t>
            </w:r>
            <w:r>
              <w:rPr>
                <w:rFonts w:hint="eastAsia" w:ascii="Times New Roman" w:eastAsia="仿宋" w:cs="Times New Roman"/>
                <w:sz w:val="24"/>
                <w:szCs w:val="24"/>
                <w:lang w:val="en-US" w:eastAsia="zh-CN"/>
              </w:rPr>
              <w:t>6</w:t>
            </w:r>
            <w:r>
              <w:rPr>
                <w:rFonts w:hint="default" w:ascii="Times New Roman" w:hAnsi="Times New Roman" w:eastAsia="仿宋" w:cs="Times New Roman"/>
                <w:sz w:val="24"/>
                <w:szCs w:val="24"/>
                <w:lang w:val="en-US" w:eastAsia="zh-CN"/>
              </w:rPr>
              <w:t>年度安徽省工程建设地方标准及标准设计制（修）订计划的通知》后，成立了标准编制小组，成员有</w:t>
            </w:r>
            <w:r>
              <w:rPr>
                <w:rFonts w:hint="eastAsia" w:ascii="Times New Roman" w:hAnsi="Times New Roman" w:eastAsia="仿宋" w:cs="Times New Roman"/>
                <w:sz w:val="24"/>
                <w:szCs w:val="24"/>
                <w:lang w:val="en-US" w:eastAsia="zh-CN"/>
              </w:rPr>
              <w:t>毕功华、任禄</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马皖强、刘朝永、程进祥</w:t>
            </w:r>
            <w:r>
              <w:rPr>
                <w:rFonts w:hint="default" w:ascii="Times New Roman" w:hAnsi="Times New Roman" w:eastAsia="仿宋" w:cs="Times New Roman"/>
                <w:sz w:val="24"/>
                <w:szCs w:val="24"/>
                <w:lang w:val="en-US" w:eastAsia="zh-CN"/>
              </w:rPr>
              <w:t>等。2019年1月7日，收到《安徽省市场监督管理局关于下达2018年第三批安徽省地方标准制修订计划的函》。</w:t>
            </w:r>
          </w:p>
          <w:p>
            <w:pPr>
              <w:pStyle w:val="7"/>
              <w:adjustRightInd w:val="0"/>
              <w:spacing w:line="360" w:lineRule="auto"/>
              <w:ind w:firstLine="480" w:firstLineChars="200"/>
              <w:contextualSpacing/>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标准起草过程：</w:t>
            </w:r>
          </w:p>
          <w:p>
            <w:pPr>
              <w:pStyle w:val="7"/>
              <w:adjustRightInd w:val="0"/>
              <w:spacing w:line="360" w:lineRule="auto"/>
              <w:ind w:firstLine="480" w:firstLineChars="200"/>
              <w:contextualSpacing/>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201</w:t>
            </w:r>
            <w:r>
              <w:rPr>
                <w:rFonts w:hint="eastAsia" w:ascii="Times New Roman" w:eastAsia="仿宋" w:cs="Times New Roman"/>
                <w:sz w:val="24"/>
                <w:szCs w:val="24"/>
                <w:lang w:val="en-US" w:eastAsia="zh-CN"/>
              </w:rPr>
              <w:t>6</w:t>
            </w:r>
            <w:r>
              <w:rPr>
                <w:rFonts w:hint="default" w:ascii="Times New Roman" w:hAnsi="Times New Roman" w:eastAsia="仿宋" w:cs="Times New Roman"/>
                <w:sz w:val="24"/>
                <w:szCs w:val="24"/>
                <w:lang w:val="en-US" w:eastAsia="zh-CN"/>
              </w:rPr>
              <w:t>年</w:t>
            </w:r>
            <w:r>
              <w:rPr>
                <w:rFonts w:hint="eastAsia" w:ascii="Times New Roman" w:eastAsia="仿宋" w:cs="Times New Roman"/>
                <w:sz w:val="24"/>
                <w:szCs w:val="24"/>
                <w:lang w:val="en-US" w:eastAsia="zh-CN"/>
              </w:rPr>
              <w:t>8</w:t>
            </w:r>
            <w:r>
              <w:rPr>
                <w:rFonts w:hint="default" w:ascii="Times New Roman" w:hAnsi="Times New Roman" w:eastAsia="仿宋" w:cs="Times New Roman"/>
                <w:sz w:val="24"/>
                <w:szCs w:val="24"/>
                <w:lang w:val="en-US" w:eastAsia="zh-CN"/>
              </w:rPr>
              <w:t>月</w:t>
            </w:r>
            <w:r>
              <w:rPr>
                <w:rFonts w:hint="eastAsia" w:ascii="Times New Roman" w:eastAsia="仿宋" w:cs="Times New Roman"/>
                <w:sz w:val="24"/>
                <w:szCs w:val="24"/>
                <w:lang w:val="en-US" w:eastAsia="zh-CN"/>
              </w:rPr>
              <w:t>16</w:t>
            </w:r>
            <w:r>
              <w:rPr>
                <w:rFonts w:hint="default" w:ascii="Times New Roman" w:hAnsi="Times New Roman" w:eastAsia="仿宋" w:cs="Times New Roman"/>
                <w:sz w:val="24"/>
                <w:szCs w:val="24"/>
                <w:lang w:val="en-US" w:eastAsia="zh-CN"/>
              </w:rPr>
              <w:t>日，召开了</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安徽省既有居住建筑适老化改造设计标准</w:t>
            </w:r>
            <w:r>
              <w:rPr>
                <w:rFonts w:hint="default" w:ascii="Times New Roman" w:hAnsi="Times New Roman" w:eastAsia="仿宋" w:cs="Times New Roman"/>
                <w:sz w:val="24"/>
                <w:szCs w:val="24"/>
                <w:lang w:val="en-US" w:eastAsia="zh-CN"/>
              </w:rPr>
              <w:t>》启动会及编制大纲研讨会</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。会议明确了规程的编制思路，基本确定了规程内容，原则上同意</w:t>
            </w:r>
            <w:r>
              <w:rPr>
                <w:rFonts w:hint="eastAsia" w:ascii="Times New Roman" w:eastAsia="仿宋" w:cs="Times New Roman"/>
                <w:sz w:val="24"/>
                <w:szCs w:val="24"/>
                <w:lang w:val="en-US" w:eastAsia="zh-CN"/>
              </w:rPr>
              <w:t>标准</w:t>
            </w:r>
            <w:r>
              <w:rPr>
                <w:rFonts w:hint="default" w:ascii="Times New Roman" w:hAnsi="Times New Roman" w:eastAsia="仿宋" w:cs="Times New Roman"/>
                <w:sz w:val="24"/>
                <w:szCs w:val="24"/>
                <w:lang w:val="en-US" w:eastAsia="zh-CN"/>
              </w:rPr>
              <w:t>的编制方案。</w:t>
            </w:r>
          </w:p>
          <w:p>
            <w:pPr>
              <w:pStyle w:val="7"/>
              <w:adjustRightInd w:val="0"/>
              <w:spacing w:line="360" w:lineRule="auto"/>
              <w:ind w:firstLine="480" w:firstLineChars="200"/>
              <w:contextualSpacing/>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201</w:t>
            </w:r>
            <w:r>
              <w:rPr>
                <w:rFonts w:hint="eastAsia" w:ascii="Times New Roman" w:eastAsia="仿宋" w:cs="Times New Roman"/>
                <w:sz w:val="24"/>
                <w:szCs w:val="24"/>
                <w:lang w:val="en-US" w:eastAsia="zh-CN"/>
              </w:rPr>
              <w:t>6</w:t>
            </w:r>
            <w:r>
              <w:rPr>
                <w:rFonts w:hint="default" w:ascii="Times New Roman" w:hAnsi="Times New Roman" w:eastAsia="仿宋" w:cs="Times New Roman"/>
                <w:sz w:val="24"/>
                <w:szCs w:val="24"/>
                <w:lang w:val="en-US" w:eastAsia="zh-CN"/>
              </w:rPr>
              <w:t>年</w:t>
            </w:r>
            <w:r>
              <w:rPr>
                <w:rFonts w:hint="eastAsia" w:ascii="Times New Roman" w:eastAsia="仿宋" w:cs="Times New Roman"/>
                <w:sz w:val="24"/>
                <w:szCs w:val="24"/>
                <w:lang w:val="en-US" w:eastAsia="zh-CN"/>
              </w:rPr>
              <w:t>9</w:t>
            </w:r>
            <w:r>
              <w:rPr>
                <w:rFonts w:hint="default" w:ascii="Times New Roman" w:hAnsi="Times New Roman" w:eastAsia="仿宋" w:cs="Times New Roman"/>
                <w:sz w:val="24"/>
                <w:szCs w:val="24"/>
                <w:lang w:val="en-US" w:eastAsia="zh-CN"/>
              </w:rPr>
              <w:t>月-</w:t>
            </w:r>
            <w:r>
              <w:rPr>
                <w:rFonts w:hint="eastAsia" w:ascii="Times New Roman" w:eastAsia="仿宋" w:cs="Times New Roman"/>
                <w:sz w:val="24"/>
                <w:szCs w:val="24"/>
                <w:lang w:val="en-US" w:eastAsia="zh-CN"/>
              </w:rPr>
              <w:t>2020年6</w:t>
            </w:r>
            <w:r>
              <w:rPr>
                <w:rFonts w:hint="default" w:ascii="Times New Roman" w:hAnsi="Times New Roman" w:eastAsia="仿宋" w:cs="Times New Roman"/>
                <w:sz w:val="24"/>
                <w:szCs w:val="24"/>
                <w:lang w:val="en-US" w:eastAsia="zh-CN"/>
              </w:rPr>
              <w:t>月，起草形成《规程》草案。</w:t>
            </w:r>
          </w:p>
          <w:p>
            <w:pPr>
              <w:pStyle w:val="7"/>
              <w:adjustRightInd w:val="0"/>
              <w:spacing w:line="360" w:lineRule="auto"/>
              <w:ind w:firstLine="480" w:firstLineChars="200"/>
              <w:contextualSpacing/>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w:t>
            </w:r>
            <w:r>
              <w:rPr>
                <w:rFonts w:hint="eastAsia" w:ascii="Times New Roman" w:eastAsia="仿宋" w:cs="Times New Roman"/>
                <w:sz w:val="24"/>
                <w:szCs w:val="24"/>
                <w:lang w:val="en-US" w:eastAsia="zh-CN"/>
              </w:rPr>
              <w:t>20</w:t>
            </w:r>
            <w:r>
              <w:rPr>
                <w:rFonts w:hint="default" w:ascii="Times New Roman" w:hAnsi="Times New Roman" w:eastAsia="仿宋" w:cs="Times New Roman"/>
                <w:sz w:val="24"/>
                <w:szCs w:val="24"/>
                <w:lang w:val="en-US" w:eastAsia="zh-CN"/>
              </w:rPr>
              <w:t>年</w:t>
            </w:r>
            <w:r>
              <w:rPr>
                <w:rFonts w:hint="eastAsia" w:ascii="Times New Roman" w:eastAsia="仿宋" w:cs="Times New Roman"/>
                <w:sz w:val="24"/>
                <w:szCs w:val="24"/>
                <w:lang w:val="en-US" w:eastAsia="zh-CN"/>
              </w:rPr>
              <w:t>7</w:t>
            </w:r>
            <w:r>
              <w:rPr>
                <w:rFonts w:hint="default" w:ascii="Times New Roman" w:hAnsi="Times New Roman" w:eastAsia="仿宋" w:cs="Times New Roman"/>
                <w:sz w:val="24"/>
                <w:szCs w:val="24"/>
                <w:lang w:val="en-US" w:eastAsia="zh-CN"/>
              </w:rPr>
              <w:t>月</w:t>
            </w:r>
            <w:r>
              <w:rPr>
                <w:rFonts w:hint="eastAsia" w:ascii="Times New Roman" w:eastAsia="仿宋" w:cs="Times New Roman"/>
                <w:sz w:val="24"/>
                <w:szCs w:val="24"/>
                <w:lang w:val="en-US" w:eastAsia="zh-CN"/>
              </w:rPr>
              <w:t>28</w:t>
            </w:r>
            <w:r>
              <w:rPr>
                <w:rFonts w:hint="default" w:ascii="Times New Roman" w:hAnsi="Times New Roman" w:eastAsia="仿宋" w:cs="Times New Roman"/>
                <w:sz w:val="24"/>
                <w:szCs w:val="24"/>
                <w:lang w:val="en-US" w:eastAsia="zh-CN"/>
              </w:rPr>
              <w:t>日，召开了</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草案专家论证会</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。专家组听取了编制组的汇报并查阅相关资料，提出了修改意见，一致同意《规程》通过草案论证会。</w:t>
            </w:r>
          </w:p>
          <w:p>
            <w:pPr>
              <w:pStyle w:val="7"/>
              <w:adjustRightInd w:val="0"/>
              <w:spacing w:line="360" w:lineRule="auto"/>
              <w:ind w:firstLine="0" w:firstLineChars="0"/>
              <w:contextualSpacing/>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 xml:space="preserve">   </w:t>
            </w:r>
            <w:r>
              <w:rPr>
                <w:rFonts w:hint="default" w:ascii="Times New Roman" w:hAnsi="Times New Roman" w:eastAsia="仿宋" w:cs="Times New Roman"/>
                <w:sz w:val="24"/>
                <w:szCs w:val="24"/>
                <w:lang w:val="en-US" w:eastAsia="zh-CN"/>
              </w:rPr>
              <w:t xml:space="preserve"> 2020年</w:t>
            </w:r>
            <w:r>
              <w:rPr>
                <w:rFonts w:hint="eastAsia" w:ascii="Times New Roman" w:eastAsia="仿宋" w:cs="Times New Roman"/>
                <w:sz w:val="24"/>
                <w:szCs w:val="24"/>
                <w:lang w:val="en-US" w:eastAsia="zh-CN"/>
              </w:rPr>
              <w:t>8</w:t>
            </w:r>
            <w:r>
              <w:rPr>
                <w:rFonts w:hint="default" w:ascii="Times New Roman" w:hAnsi="Times New Roman" w:eastAsia="仿宋" w:cs="Times New Roman"/>
                <w:sz w:val="24"/>
                <w:szCs w:val="24"/>
                <w:lang w:val="en-US" w:eastAsia="zh-CN"/>
              </w:rPr>
              <w:t>月，形成征求意见稿，提交主管部门公开征求意见。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0" w:firstLineChars="0"/>
              <w:contextualSpacing/>
              <w:rPr>
                <w:rFonts w:hint="default" w:ascii="Times New Roman" w:hAnsi="Times New Roman" w:cs="Times New Roman"/>
                <w:szCs w:val="21"/>
              </w:rPr>
            </w:pPr>
            <w:r>
              <w:rPr>
                <w:rFonts w:hint="default" w:ascii="Times New Roman" w:hAnsi="Times New Roman" w:cs="Times New Roman"/>
                <w:szCs w:val="21"/>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0" w:firstLineChars="0"/>
              <w:contextualSpacing/>
              <w:rPr>
                <w:rFonts w:hint="default" w:ascii="Times New Roman" w:hAnsi="Times New Roman" w:eastAsia="仿宋" w:cs="Times New Roman"/>
                <w:kern w:val="0"/>
                <w:sz w:val="24"/>
                <w:szCs w:val="24"/>
                <w:lang w:val="en-US" w:eastAsia="zh-CN" w:bidi="ar-SA"/>
              </w:rPr>
            </w:pPr>
            <w:r>
              <w:rPr>
                <w:rFonts w:hint="default" w:ascii="Times New Roman" w:hAnsi="Times New Roman" w:cs="Times New Roman"/>
                <w:b/>
                <w:szCs w:val="21"/>
              </w:rPr>
              <w:t>必要性：</w:t>
            </w:r>
          </w:p>
          <w:p>
            <w:pPr>
              <w:spacing w:line="360" w:lineRule="auto"/>
              <w:ind w:firstLine="480" w:firstLineChars="200"/>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既有建筑改造已成为我国经济社会发展和城市建设过程中的一个重要问题</w:t>
            </w:r>
            <w:r>
              <w:rPr>
                <w:rFonts w:hint="eastAsia" w:ascii="Times New Roman" w:hAnsi="Times New Roman" w:eastAsia="仿宋" w:cs="Times New Roman"/>
                <w:kern w:val="0"/>
                <w:sz w:val="24"/>
                <w:szCs w:val="24"/>
                <w:lang w:val="en-US" w:eastAsia="zh-CN" w:bidi="ar-SA"/>
              </w:rPr>
              <w:t>。</w:t>
            </w:r>
            <w:r>
              <w:rPr>
                <w:rFonts w:hint="default" w:ascii="Times New Roman" w:hAnsi="Times New Roman" w:eastAsia="仿宋" w:cs="Times New Roman"/>
                <w:kern w:val="0"/>
                <w:sz w:val="24"/>
                <w:szCs w:val="24"/>
                <w:lang w:val="en-US" w:eastAsia="zh-CN" w:bidi="ar-SA"/>
              </w:rPr>
              <w:t>我国正步入老龄化社会，老旧住宅楼适老性差的现实已摆在人们面前。</w:t>
            </w:r>
            <w:r>
              <w:rPr>
                <w:rFonts w:hint="eastAsia" w:ascii="Times New Roman" w:hAnsi="Times New Roman" w:eastAsia="仿宋" w:cs="Times New Roman"/>
                <w:kern w:val="0"/>
                <w:sz w:val="24"/>
                <w:szCs w:val="24"/>
                <w:lang w:val="en-US" w:eastAsia="zh-CN" w:bidi="ar-SA"/>
              </w:rPr>
              <w:t>根据统计部门提供的数据，我省是1998年进入老龄型省份的，是全国较早进入老龄型省份之一。其人口老龄化呈现出进入老龄化社会早、老年人口比例高、老龄化进程快、超前于经济社会发展等特点。目前居家养老还是我省最主要的养老模式。积极应对人口老龄化，积极营造符合老年人的行为需求的生活空间，大力推进既有居住建筑适老化改造，不断满足老年人持续增长的养老服务需求，有利于保障老年人权益，共享改革发展成果，促进社会和谐，推进经济社会持续健康发展。</w:t>
            </w:r>
          </w:p>
          <w:p>
            <w:pPr>
              <w:pStyle w:val="7"/>
              <w:adjustRightInd w:val="0"/>
              <w:spacing w:line="360" w:lineRule="auto"/>
              <w:ind w:firstLine="0" w:firstLineChars="0"/>
              <w:contextualSpacing/>
              <w:rPr>
                <w:rFonts w:hint="default" w:ascii="Times New Roman" w:hAnsi="Times New Roman" w:eastAsia="仿宋" w:cs="Times New Roman"/>
                <w:kern w:val="0"/>
                <w:sz w:val="24"/>
                <w:szCs w:val="24"/>
                <w:lang w:val="en-US" w:eastAsia="zh-CN" w:bidi="ar-SA"/>
              </w:rPr>
            </w:pPr>
            <w:r>
              <w:rPr>
                <w:rFonts w:hint="default" w:ascii="Times New Roman" w:hAnsi="Times New Roman" w:cs="Times New Roman"/>
                <w:b/>
                <w:szCs w:val="21"/>
              </w:rPr>
              <w:t>意义：</w:t>
            </w:r>
          </w:p>
          <w:p>
            <w:pPr>
              <w:spacing w:line="360" w:lineRule="auto"/>
              <w:ind w:firstLine="480" w:firstLineChars="200"/>
              <w:rPr>
                <w:rFonts w:hint="default" w:ascii="Times New Roman" w:hAnsi="Times New Roman" w:cs="Times New Roman"/>
                <w:szCs w:val="21"/>
              </w:rPr>
            </w:pPr>
            <w:r>
              <w:rPr>
                <w:rFonts w:hint="default" w:ascii="Times New Roman" w:hAnsi="Times New Roman" w:eastAsia="仿宋" w:cs="Times New Roman"/>
                <w:kern w:val="0"/>
                <w:sz w:val="24"/>
                <w:szCs w:val="24"/>
                <w:lang w:val="en-US" w:eastAsia="zh-CN" w:bidi="ar-SA"/>
              </w:rPr>
              <w:t>依据国家和地方有关标准规范，结合我省实际，编制出</w:t>
            </w:r>
            <w:r>
              <w:rPr>
                <w:rFonts w:hint="eastAsia" w:ascii="Times New Roman" w:hAnsi="Times New Roman" w:eastAsia="仿宋" w:cs="Times New Roman"/>
                <w:sz w:val="24"/>
                <w:szCs w:val="24"/>
                <w:lang w:val="en-US" w:eastAsia="zh-CN"/>
              </w:rPr>
              <w:t>既有居住建筑适老化改造设计标准</w:t>
            </w:r>
            <w:r>
              <w:rPr>
                <w:rFonts w:hint="default" w:ascii="Times New Roman" w:hAnsi="Times New Roman" w:eastAsia="仿宋" w:cs="Times New Roman"/>
                <w:kern w:val="0"/>
                <w:sz w:val="24"/>
                <w:szCs w:val="24"/>
                <w:lang w:val="en-US" w:eastAsia="zh-CN" w:bidi="ar-SA"/>
              </w:rPr>
              <w:t>，能更好地规范</w:t>
            </w:r>
            <w:r>
              <w:rPr>
                <w:rFonts w:hint="eastAsia" w:ascii="Times New Roman" w:hAnsi="Times New Roman" w:eastAsia="仿宋" w:cs="Times New Roman"/>
                <w:sz w:val="24"/>
                <w:szCs w:val="24"/>
                <w:lang w:val="en-US" w:eastAsia="zh-CN"/>
              </w:rPr>
              <w:t>既有居住建筑适老化改造</w:t>
            </w:r>
            <w:r>
              <w:rPr>
                <w:rFonts w:hint="default" w:ascii="Times New Roman" w:hAnsi="Times New Roman" w:eastAsia="仿宋" w:cs="Times New Roman"/>
                <w:kern w:val="0"/>
                <w:sz w:val="24"/>
                <w:szCs w:val="24"/>
                <w:lang w:val="en-US" w:eastAsia="zh-CN" w:bidi="ar-SA"/>
              </w:rPr>
              <w:t>的设计，确保工程质量和安全，城市老旧小区改造是一项新兴事业，也是一项重要的民生工程。当前宏观经济存在下行压力，通过自主创新，推进老旧小区综合改造工程，可以拉动投资和消费，既保持经济稳定增长，拉动诸多行业发展、形成经济增长的产业链，解决传统产业的产能过剩</w:t>
            </w:r>
            <w:r>
              <w:rPr>
                <w:rFonts w:hint="eastAsia" w:eastAsia="仿宋" w:cs="Times New Roman"/>
                <w:kern w:val="0"/>
                <w:sz w:val="24"/>
                <w:szCs w:val="24"/>
                <w:lang w:val="en-US" w:eastAsia="zh-CN" w:bidi="ar-SA"/>
              </w:rPr>
              <w:t>；</w:t>
            </w:r>
            <w:r>
              <w:rPr>
                <w:rFonts w:hint="default" w:ascii="Times New Roman" w:hAnsi="Times New Roman" w:eastAsia="仿宋" w:cs="Times New Roman"/>
                <w:kern w:val="0"/>
                <w:sz w:val="24"/>
                <w:szCs w:val="24"/>
                <w:lang w:val="en-US" w:eastAsia="zh-CN" w:bidi="ar-SA"/>
              </w:rPr>
              <w:t>又可以增加就业，顺应人口结构变化，实现人民安居和社区养老</w:t>
            </w:r>
            <w:r>
              <w:rPr>
                <w:rFonts w:hint="eastAsia" w:ascii="Times New Roman" w:hAnsi="Times New Roman" w:eastAsia="仿宋" w:cs="Times New Roman"/>
                <w:kern w:val="0"/>
                <w:sz w:val="24"/>
                <w:szCs w:val="24"/>
                <w:lang w:val="en-US" w:eastAsia="zh-CN" w:bidi="ar-SA"/>
              </w:rPr>
              <w:t>。</w:t>
            </w:r>
            <w:r>
              <w:rPr>
                <w:rFonts w:hint="default" w:ascii="Times New Roman" w:hAnsi="Times New Roman" w:eastAsia="仿宋" w:cs="Times New Roman"/>
                <w:kern w:val="0"/>
                <w:sz w:val="24"/>
                <w:szCs w:val="24"/>
                <w:lang w:val="en-US" w:eastAsia="zh-CN" w:bidi="ar-SA"/>
              </w:rPr>
              <w:t>需要制定地方标准规范</w:t>
            </w:r>
            <w:r>
              <w:rPr>
                <w:rFonts w:hint="eastAsia" w:ascii="Times New Roman" w:hAnsi="Times New Roman" w:eastAsia="仿宋" w:cs="Times New Roman"/>
                <w:kern w:val="0"/>
                <w:sz w:val="24"/>
                <w:szCs w:val="24"/>
                <w:lang w:val="en-US" w:eastAsia="zh-CN" w:bidi="ar-SA"/>
              </w:rPr>
              <w:t>，</w:t>
            </w:r>
            <w:r>
              <w:rPr>
                <w:rFonts w:hint="default" w:ascii="Times New Roman" w:hAnsi="Times New Roman" w:eastAsia="仿宋" w:cs="Times New Roman"/>
                <w:kern w:val="0"/>
                <w:sz w:val="24"/>
                <w:szCs w:val="24"/>
                <w:lang w:val="en-US" w:eastAsia="zh-CN" w:bidi="ar-SA"/>
              </w:rPr>
              <w:t>研发关键技术等工作</w:t>
            </w:r>
            <w:r>
              <w:rPr>
                <w:rFonts w:hint="eastAsia" w:ascii="Times New Roman" w:hAnsi="Times New Roman" w:eastAsia="仿宋" w:cs="Times New Roman"/>
                <w:kern w:val="0"/>
                <w:sz w:val="24"/>
                <w:szCs w:val="24"/>
                <w:lang w:val="en-US" w:eastAsia="zh-CN" w:bidi="ar-SA"/>
              </w:rPr>
              <w:t>，从而</w:t>
            </w:r>
            <w:r>
              <w:rPr>
                <w:rFonts w:hint="default" w:ascii="Times New Roman" w:hAnsi="Times New Roman" w:eastAsia="仿宋" w:cs="Times New Roman"/>
                <w:kern w:val="0"/>
                <w:sz w:val="24"/>
                <w:szCs w:val="24"/>
                <w:lang w:val="en-US" w:eastAsia="zh-CN" w:bidi="ar-SA"/>
              </w:rPr>
              <w:t>带动推动整个行业的工作健康快速发展。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0" w:firstLineChars="0"/>
              <w:contextualSpacing/>
              <w:rPr>
                <w:rFonts w:hint="default" w:ascii="Times New Roman" w:hAnsi="Times New Roman" w:cs="Times New Roman"/>
                <w:szCs w:val="21"/>
              </w:rPr>
            </w:pPr>
            <w:r>
              <w:rPr>
                <w:rFonts w:hint="default" w:ascii="Times New Roman" w:hAnsi="Times New Roman" w:cs="Times New Roman"/>
                <w:szCs w:val="21"/>
              </w:rPr>
              <w:t>3、制定标准的原则和依据，与现行法律法规、标准的关系。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1" w:hRule="atLeast"/>
          <w:jc w:val="center"/>
        </w:trPr>
        <w:tc>
          <w:tcPr>
            <w:tcW w:w="8858" w:type="dxa"/>
            <w:gridSpan w:val="6"/>
            <w:vAlign w:val="center"/>
          </w:tcPr>
          <w:p>
            <w:pPr>
              <w:pStyle w:val="7"/>
              <w:adjustRightInd w:val="0"/>
              <w:spacing w:line="360" w:lineRule="auto"/>
              <w:ind w:firstLine="480" w:firstLineChars="200"/>
              <w:contextualSpacing/>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《规程》在编写过程中始终遵循</w:t>
            </w:r>
            <w:r>
              <w:rPr>
                <w:rFonts w:hint="default" w:ascii="Times New Roman" w:hAnsi="Times New Roman" w:eastAsia="仿宋" w:cs="Times New Roman"/>
                <w:color w:val="auto"/>
                <w:kern w:val="0"/>
                <w:sz w:val="24"/>
                <w:szCs w:val="24"/>
                <w:lang w:val="en-US" w:eastAsia="zh-CN" w:bidi="ar-SA"/>
              </w:rPr>
              <w:t>统一性、协调性、适用性、一致性、规范性的原则，</w:t>
            </w:r>
            <w:r>
              <w:rPr>
                <w:rFonts w:hint="default" w:ascii="Times New Roman" w:hAnsi="Times New Roman" w:eastAsia="仿宋" w:cs="Times New Roman"/>
                <w:kern w:val="0"/>
                <w:sz w:val="24"/>
                <w:szCs w:val="24"/>
                <w:lang w:val="en-US" w:eastAsia="zh-CN" w:bidi="ar-SA"/>
              </w:rPr>
              <w:t>符合国家法律法规规定，结合安徽省工程实际，在充分调查研究、</w:t>
            </w:r>
            <w:r>
              <w:rPr>
                <w:rFonts w:hint="default" w:ascii="Times New Roman" w:hAnsi="Times New Roman" w:eastAsia="仿宋" w:cs="Times New Roman"/>
                <w:color w:val="auto"/>
                <w:kern w:val="0"/>
                <w:sz w:val="24"/>
                <w:szCs w:val="24"/>
                <w:lang w:val="en-US" w:eastAsia="zh-CN" w:bidi="ar-SA"/>
              </w:rPr>
              <w:t>紧密结合实</w:t>
            </w:r>
            <w:r>
              <w:rPr>
                <w:rFonts w:hint="default" w:ascii="Times New Roman" w:hAnsi="Times New Roman" w:eastAsia="仿宋" w:cs="Times New Roman"/>
                <w:kern w:val="0"/>
                <w:sz w:val="24"/>
                <w:szCs w:val="24"/>
                <w:lang w:val="en-US" w:eastAsia="zh-CN" w:bidi="ar-SA"/>
              </w:rPr>
              <w:t xml:space="preserve">践、广泛征求意见的基础上，制定满足市场需求、技术内容完整、可操作性强的标准。 </w:t>
            </w:r>
          </w:p>
          <w:p>
            <w:pPr>
              <w:pStyle w:val="7"/>
              <w:adjustRightInd w:val="0"/>
              <w:spacing w:line="360" w:lineRule="auto"/>
              <w:ind w:firstLine="480" w:firstLineChars="200"/>
              <w:contextualSpacing/>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依据的相关标准有：《建筑设计防火规范》GB 50016、《民用建筑隔声设计规范》GB 50118</w:t>
            </w:r>
            <w:r>
              <w:rPr>
                <w:rFonts w:hint="eastAsia" w:ascii="Times New Roman" w:hAnsi="Times New Roman" w:eastAsia="仿宋" w:cs="Times New Roman"/>
                <w:kern w:val="0"/>
                <w:sz w:val="24"/>
                <w:szCs w:val="24"/>
                <w:lang w:val="en-US" w:eastAsia="zh-CN" w:bidi="ar-SA"/>
              </w:rPr>
              <w:t>、</w:t>
            </w:r>
            <w:r>
              <w:rPr>
                <w:rFonts w:hint="default" w:ascii="Times New Roman" w:hAnsi="Times New Roman" w:eastAsia="仿宋" w:cs="Times New Roman"/>
                <w:kern w:val="0"/>
                <w:sz w:val="24"/>
                <w:szCs w:val="24"/>
                <w:lang w:val="en-US" w:eastAsia="zh-CN" w:bidi="ar-SA"/>
              </w:rPr>
              <w:t>《民用建筑热工设计规范》GB 50176-2016、《公共建筑节能设计标准》GB 50189、《倒置式屋面工程技术规程》JGJ 230</w:t>
            </w:r>
            <w:r>
              <w:rPr>
                <w:rFonts w:hint="eastAsia" w:ascii="Times New Roman" w:eastAsia="仿宋" w:cs="Times New Roman"/>
                <w:kern w:val="0"/>
                <w:sz w:val="24"/>
                <w:szCs w:val="24"/>
                <w:lang w:val="en-US" w:eastAsia="zh-CN" w:bidi="ar-SA"/>
              </w:rPr>
              <w:t>、</w:t>
            </w:r>
            <w:r>
              <w:rPr>
                <w:rFonts w:hint="default" w:ascii="Times New Roman" w:hAnsi="Times New Roman" w:eastAsia="仿宋" w:cs="Times New Roman"/>
                <w:kern w:val="0"/>
                <w:sz w:val="24"/>
                <w:szCs w:val="24"/>
                <w:lang w:val="en-US" w:eastAsia="zh-CN" w:bidi="ar-SA"/>
              </w:rPr>
              <w:t>安徽省《居住建筑节能设计标准》DB34/ 1466、安徽省《公共建筑节能设计标准》DB34/ 5076</w:t>
            </w:r>
            <w:r>
              <w:rPr>
                <w:rFonts w:hint="eastAsia" w:ascii="Times New Roman" w:hAnsi="Times New Roman" w:eastAsia="仿宋" w:cs="Times New Roman"/>
                <w:kern w:val="0"/>
                <w:sz w:val="24"/>
                <w:szCs w:val="24"/>
                <w:lang w:val="en-US" w:eastAsia="zh-CN" w:bidi="ar-SA"/>
              </w:rPr>
              <w:t>、安徽省《民用建筑楼面保温隔声工程技术规程》DB 34/3468</w:t>
            </w:r>
            <w:r>
              <w:rPr>
                <w:rFonts w:hint="default" w:ascii="Times New Roman" w:hAnsi="Times New Roman" w:eastAsia="仿宋" w:cs="Times New Roman"/>
                <w:kern w:val="0"/>
                <w:sz w:val="24"/>
                <w:szCs w:val="24"/>
                <w:lang w:val="en-US" w:eastAsia="zh-CN" w:bidi="ar-SA"/>
              </w:rPr>
              <w:t>等。</w:t>
            </w:r>
          </w:p>
          <w:p>
            <w:pPr>
              <w:pStyle w:val="7"/>
              <w:adjustRightInd w:val="0"/>
              <w:spacing w:line="360" w:lineRule="auto"/>
              <w:ind w:firstLine="480" w:firstLineChars="200"/>
              <w:contextualSpacing/>
              <w:rPr>
                <w:rFonts w:hint="default" w:ascii="Times New Roman" w:hAnsi="Times New Roman" w:cs="Times New Roman"/>
                <w:szCs w:val="21"/>
              </w:rPr>
            </w:pPr>
            <w:r>
              <w:rPr>
                <w:rFonts w:hint="default" w:ascii="Times New Roman" w:hAnsi="Times New Roman" w:eastAsia="仿宋" w:cs="Times New Roman"/>
                <w:kern w:val="0"/>
                <w:sz w:val="24"/>
                <w:szCs w:val="24"/>
                <w:lang w:val="en-US" w:eastAsia="zh-CN" w:bidi="ar-SA"/>
              </w:rPr>
              <w:t>《规程》从</w:t>
            </w:r>
            <w:r>
              <w:rPr>
                <w:rFonts w:hint="default" w:ascii="Times New Roman" w:hAnsi="Times New Roman" w:eastAsia="仿宋" w:cs="Times New Roman"/>
                <w:sz w:val="24"/>
                <w:szCs w:val="24"/>
                <w:lang w:val="en-US" w:eastAsia="zh-CN"/>
              </w:rPr>
              <w:t>复合保温隔声板</w:t>
            </w:r>
            <w:r>
              <w:rPr>
                <w:rFonts w:hint="eastAsia" w:ascii="Times New Roman" w:eastAsia="仿宋" w:cs="Times New Roman"/>
                <w:sz w:val="24"/>
                <w:szCs w:val="24"/>
                <w:lang w:val="en-US" w:eastAsia="zh-CN"/>
              </w:rPr>
              <w:t>楼屋面保温隔声系统</w:t>
            </w:r>
            <w:r>
              <w:rPr>
                <w:rFonts w:hint="default" w:ascii="Times New Roman" w:hAnsi="Times New Roman" w:eastAsia="仿宋" w:cs="Times New Roman"/>
                <w:kern w:val="0"/>
                <w:sz w:val="24"/>
                <w:szCs w:val="24"/>
                <w:lang w:val="en-US" w:eastAsia="zh-CN" w:bidi="ar-SA"/>
              </w:rPr>
              <w:t>构造、性能要求、设计、施工、验收等方面进行了详细规定，与相关国家标准、行业标准、地方标准相协调，能够指导、规范</w:t>
            </w:r>
            <w:r>
              <w:rPr>
                <w:rFonts w:hint="default" w:ascii="Times New Roman" w:hAnsi="Times New Roman" w:eastAsia="仿宋" w:cs="Times New Roman"/>
                <w:sz w:val="24"/>
                <w:szCs w:val="24"/>
                <w:lang w:val="en-US" w:eastAsia="zh-CN"/>
              </w:rPr>
              <w:t>复合保温隔声板</w:t>
            </w:r>
            <w:r>
              <w:rPr>
                <w:rFonts w:hint="eastAsia" w:ascii="Times New Roman" w:eastAsia="仿宋" w:cs="Times New Roman"/>
                <w:sz w:val="24"/>
                <w:szCs w:val="24"/>
                <w:lang w:val="en-US" w:eastAsia="zh-CN"/>
              </w:rPr>
              <w:t>楼屋面保温隔声系统</w:t>
            </w:r>
            <w:r>
              <w:rPr>
                <w:rFonts w:hint="default" w:ascii="Times New Roman" w:hAnsi="Times New Roman" w:eastAsia="仿宋" w:cs="Times New Roman"/>
                <w:kern w:val="0"/>
                <w:sz w:val="24"/>
                <w:szCs w:val="24"/>
                <w:lang w:val="en-US" w:eastAsia="zh-CN" w:bidi="ar-SA"/>
              </w:rPr>
              <w:t>在我省建筑工程中的应用，填补我省内置保温标准的空缺。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0" w:firstLineChars="0"/>
              <w:contextualSpacing/>
              <w:rPr>
                <w:rFonts w:hint="default" w:ascii="Times New Roman" w:hAnsi="Times New Roman" w:cs="Times New Roman"/>
                <w:szCs w:val="21"/>
              </w:rPr>
            </w:pPr>
            <w:r>
              <w:rPr>
                <w:rFonts w:hint="default" w:ascii="Times New Roman" w:hAnsi="Times New Roman" w:cs="Times New Roman"/>
                <w:szCs w:val="21"/>
              </w:rPr>
              <w:t>4、主要条款的说明，主要技术指标、参数、试验验证的论述（</w:t>
            </w:r>
            <w:r>
              <w:rPr>
                <w:rFonts w:hint="default" w:ascii="Times New Roman" w:hAnsi="Times New Roman" w:cs="Times New Roman"/>
                <w:b/>
                <w:szCs w:val="21"/>
              </w:rPr>
              <w:t>详细说明</w:t>
            </w: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8858" w:type="dxa"/>
            <w:gridSpan w:val="6"/>
            <w:vAlign w:val="center"/>
          </w:tcPr>
          <w:p>
            <w:pPr>
              <w:pStyle w:val="7"/>
              <w:adjustRightInd w:val="0"/>
              <w:spacing w:line="400" w:lineRule="atLeast"/>
              <w:ind w:firstLine="0" w:firstLineChars="0"/>
              <w:contextualSpacing/>
              <w:rPr>
                <w:rFonts w:hint="default" w:ascii="Times New Roman" w:hAnsi="Times New Roman" w:cs="Times New Roman"/>
                <w:b/>
                <w:sz w:val="24"/>
                <w:szCs w:val="24"/>
              </w:rPr>
            </w:pPr>
            <w:r>
              <w:rPr>
                <w:rFonts w:hint="default" w:ascii="Times New Roman" w:hAnsi="Times New Roman" w:cs="Times New Roman"/>
                <w:b/>
                <w:sz w:val="24"/>
                <w:szCs w:val="24"/>
              </w:rPr>
              <w:t>主要条款：</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本标准的章节由：</w:t>
            </w:r>
            <w:r>
              <w:rPr>
                <w:rFonts w:hint="eastAsia" w:ascii="Times New Roman" w:hAnsi="Times New Roman" w:eastAsia="仿宋" w:cs="Times New Roman"/>
                <w:kern w:val="0"/>
                <w:sz w:val="24"/>
                <w:szCs w:val="24"/>
                <w:lang w:val="en-US" w:eastAsia="zh-CN" w:bidi="ar-SA"/>
              </w:rPr>
              <w:t>总则、术语、基本规定、室外空间、 建筑、结构、设备</w:t>
            </w:r>
            <w:r>
              <w:rPr>
                <w:rFonts w:hint="default" w:ascii="Times New Roman" w:hAnsi="Times New Roman" w:eastAsia="仿宋" w:cs="Times New Roman"/>
                <w:kern w:val="0"/>
                <w:sz w:val="24"/>
                <w:szCs w:val="24"/>
                <w:lang w:val="en-US" w:eastAsia="zh-CN" w:bidi="ar-SA"/>
              </w:rPr>
              <w:t>组成。其中</w:t>
            </w:r>
            <w:r>
              <w:rPr>
                <w:rFonts w:hint="eastAsia" w:ascii="Times New Roman" w:hAnsi="Times New Roman" w:eastAsia="仿宋" w:cs="Times New Roman"/>
                <w:kern w:val="0"/>
                <w:sz w:val="24"/>
                <w:szCs w:val="24"/>
                <w:lang w:val="en-US" w:eastAsia="zh-CN" w:bidi="ar-SA"/>
              </w:rPr>
              <w:t>室外空间、建筑、结构、设备</w:t>
            </w:r>
            <w:r>
              <w:rPr>
                <w:rFonts w:hint="default" w:ascii="Times New Roman" w:hAnsi="Times New Roman" w:eastAsia="仿宋" w:cs="Times New Roman"/>
                <w:kern w:val="0"/>
                <w:sz w:val="24"/>
                <w:szCs w:val="24"/>
                <w:lang w:val="en-US" w:eastAsia="zh-CN" w:bidi="ar-SA"/>
              </w:rPr>
              <w:t>是本规程的主要技术内容。</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本标准规定</w:t>
            </w:r>
            <w:r>
              <w:rPr>
                <w:rFonts w:hint="eastAsia" w:ascii="Times New Roman" w:hAnsi="Times New Roman" w:eastAsia="仿宋" w:cs="Times New Roman"/>
                <w:kern w:val="0"/>
                <w:sz w:val="24"/>
                <w:szCs w:val="24"/>
                <w:lang w:val="en-US" w:eastAsia="zh-CN" w:bidi="ar-SA"/>
              </w:rPr>
              <w:t>保温隔声板楼屋面系统</w:t>
            </w:r>
            <w:r>
              <w:rPr>
                <w:rFonts w:hint="default" w:ascii="Times New Roman" w:hAnsi="Times New Roman" w:eastAsia="仿宋" w:cs="Times New Roman"/>
                <w:kern w:val="0"/>
                <w:sz w:val="24"/>
                <w:szCs w:val="24"/>
                <w:lang w:val="en-US" w:eastAsia="zh-CN" w:bidi="ar-SA"/>
              </w:rPr>
              <w:t>应能满足</w:t>
            </w:r>
            <w:r>
              <w:rPr>
                <w:rFonts w:hint="eastAsia" w:ascii="Times New Roman" w:hAnsi="Times New Roman" w:eastAsia="仿宋" w:cs="Times New Roman"/>
                <w:kern w:val="0"/>
                <w:sz w:val="24"/>
                <w:szCs w:val="24"/>
                <w:lang w:val="en-US" w:eastAsia="zh-CN" w:bidi="ar-SA"/>
              </w:rPr>
              <w:t>楼屋面的保温、隔声需求。同时</w:t>
            </w:r>
            <w:r>
              <w:rPr>
                <w:rFonts w:hint="default" w:ascii="Times New Roman" w:hAnsi="Times New Roman" w:eastAsia="仿宋" w:cs="Times New Roman"/>
                <w:kern w:val="0"/>
                <w:sz w:val="24"/>
                <w:szCs w:val="24"/>
                <w:lang w:val="en-US" w:eastAsia="zh-CN" w:bidi="ar-SA"/>
              </w:rPr>
              <w:t>应满足《建筑设计防火规范》GB 50016</w:t>
            </w:r>
            <w:r>
              <w:rPr>
                <w:rFonts w:hint="eastAsia" w:ascii="Times New Roman" w:hAnsi="Times New Roman" w:eastAsia="仿宋" w:cs="Times New Roman"/>
                <w:kern w:val="0"/>
                <w:sz w:val="24"/>
                <w:szCs w:val="24"/>
                <w:lang w:val="en-US" w:eastAsia="zh-CN" w:bidi="ar-SA"/>
              </w:rPr>
              <w:t>、《无障碍设计规范》（GB50763-2012）的要求。标准</w:t>
            </w:r>
            <w:r>
              <w:rPr>
                <w:rFonts w:hint="default" w:ascii="Times New Roman" w:hAnsi="Times New Roman" w:eastAsia="仿宋" w:cs="Times New Roman"/>
                <w:kern w:val="0"/>
                <w:sz w:val="24"/>
                <w:szCs w:val="24"/>
                <w:lang w:val="en-US" w:eastAsia="zh-CN" w:bidi="ar-SA"/>
              </w:rPr>
              <w:t>适用于</w:t>
            </w:r>
            <w:r>
              <w:rPr>
                <w:rFonts w:hint="eastAsia" w:ascii="Times New Roman" w:hAnsi="Times New Roman" w:eastAsia="仿宋" w:cs="Times New Roman"/>
                <w:kern w:val="0"/>
                <w:sz w:val="24"/>
                <w:szCs w:val="24"/>
                <w:lang w:val="en-US" w:eastAsia="zh-CN" w:bidi="ar-SA"/>
              </w:rPr>
              <w:t>适用于安徽省既有居住建筑的适老化改造设计。</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主要技术指标、参数：</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default" w:ascii="Times New Roman" w:hAnsi="Times New Roman" w:cs="Times New Roman"/>
                <w:sz w:val="24"/>
                <w:szCs w:val="24"/>
                <w:lang w:val="en-US" w:eastAsia="zh-CN"/>
              </w:rPr>
              <w:t xml:space="preserve"> </w:t>
            </w:r>
            <w:r>
              <w:rPr>
                <w:rFonts w:hint="eastAsia" w:cs="Times New Roman"/>
                <w:sz w:val="24"/>
                <w:szCs w:val="24"/>
                <w:lang w:val="en-US" w:eastAsia="zh-CN"/>
              </w:rPr>
              <w:t xml:space="preserve">  </w:t>
            </w:r>
            <w:r>
              <w:rPr>
                <w:rFonts w:hint="eastAsia" w:ascii="Times New Roman" w:hAnsi="Times New Roman" w:eastAsia="仿宋" w:cs="Times New Roman"/>
                <w:kern w:val="0"/>
                <w:sz w:val="24"/>
                <w:szCs w:val="24"/>
                <w:lang w:val="en-US" w:eastAsia="zh-CN" w:bidi="ar-SA"/>
              </w:rPr>
              <w:t>室外步行道路适老化改造设计应符合下列要求：</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bookmarkStart w:id="0" w:name="_Toc695"/>
            <w:bookmarkStart w:id="1" w:name="_Toc872"/>
            <w:r>
              <w:rPr>
                <w:rFonts w:hint="eastAsia" w:ascii="Times New Roman" w:hAnsi="Times New Roman" w:eastAsia="仿宋" w:cs="Times New Roman"/>
                <w:kern w:val="0"/>
                <w:sz w:val="24"/>
                <w:szCs w:val="24"/>
                <w:lang w:val="en-US" w:eastAsia="zh-CN" w:bidi="ar-SA"/>
              </w:rPr>
              <w:t>1 改造后的有效宽度不宜小于1.20m；</w:t>
            </w:r>
            <w:bookmarkEnd w:id="0"/>
            <w:bookmarkEnd w:id="1"/>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bookmarkStart w:id="2" w:name="_Toc14256"/>
            <w:bookmarkStart w:id="3" w:name="_Toc29375"/>
            <w:r>
              <w:rPr>
                <w:rFonts w:hint="eastAsia" w:ascii="Times New Roman" w:hAnsi="Times New Roman" w:eastAsia="仿宋" w:cs="Times New Roman"/>
                <w:kern w:val="0"/>
                <w:sz w:val="24"/>
                <w:szCs w:val="24"/>
                <w:lang w:val="en-US" w:eastAsia="zh-CN" w:bidi="ar-SA"/>
              </w:rPr>
              <w:t>2 坡度不宜大于2.5%；当大于2.5%时，变坡点应设有提示标识；</w:t>
            </w:r>
            <w:bookmarkEnd w:id="2"/>
            <w:bookmarkEnd w:id="3"/>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bookmarkStart w:id="4" w:name="_Toc16795"/>
            <w:bookmarkStart w:id="5" w:name="_Toc26209"/>
            <w:r>
              <w:rPr>
                <w:rFonts w:hint="eastAsia" w:ascii="Times New Roman" w:hAnsi="Times New Roman" w:eastAsia="仿宋" w:cs="Times New Roman"/>
                <w:kern w:val="0"/>
                <w:sz w:val="24"/>
                <w:szCs w:val="24"/>
                <w:lang w:val="en-US" w:eastAsia="zh-CN" w:bidi="ar-SA"/>
              </w:rPr>
              <w:t>3 有高差处应设坡道，坡道的坡度不应大于8%；高度每上升0.75米或长度超过9米应设平台，平台深度不应小于1.5米并应设连续扶手</w:t>
            </w:r>
            <w:bookmarkEnd w:id="4"/>
            <w:bookmarkEnd w:id="5"/>
            <w:r>
              <w:rPr>
                <w:rFonts w:hint="eastAsia" w:ascii="Times New Roman" w:hAnsi="Times New Roman" w:eastAsia="仿宋" w:cs="Times New Roman"/>
                <w:kern w:val="0"/>
                <w:sz w:val="24"/>
                <w:szCs w:val="24"/>
                <w:lang w:val="en-US" w:eastAsia="zh-CN" w:bidi="ar-SA"/>
              </w:rPr>
              <w:t>；</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4 坡面上不宜加设凸出的防滑条或将坡面做成礓蹉形式；</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5坡口宜与地面零高差过渡。</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 xml:space="preserve">室外台阶的适老化改造设计应符合下列要求： </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1 台阶踏步宽度不宜小于 0.30m，踏步高度不宜大于 0.15m。踏步宽度和高度应均匀一致；</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2 台阶踏步数不应小于两级，踏步数大于等于三级时应在两侧设置连续的扶手；</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3 当出入口平台与周围地面高差小于 0.15m 时，宜设置坡道相连；</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 xml:space="preserve">4 台阶上行及下行的第一阶宜在颜色或材质上与其他阶有明显区别，或设置提示色带。 </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 xml:space="preserve">单元门的适老化改造设计宜符合下列规定： </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 xml:space="preserve">1 宜采用平开门或推拉门，不应采用旋转门、力度大的弹簧门。设置平开门时，应设置缓慢闭合的闭门器。 </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lang w:val="en-US" w:eastAsia="zh-CN" w:bidi="ar-SA"/>
              </w:rPr>
              <w:t>2</w:t>
            </w:r>
            <w:r>
              <w:rPr>
                <w:rFonts w:hint="eastAsia" w:ascii="Times New Roman" w:hAnsi="Times New Roman" w:eastAsia="仿宋" w:cs="Times New Roman"/>
                <w:kern w:val="0"/>
                <w:sz w:val="24"/>
                <w:szCs w:val="24"/>
                <w:lang w:val="en-US" w:eastAsia="zh-CN" w:bidi="ar-SA"/>
              </w:rPr>
              <w:t xml:space="preserve"> 不宜采用玻璃门。已有的玻璃门应设置醒目的提示标志。</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3 应采用横卧式把手或U型把手，不宜选用圆形旋转把手。</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4 门扇下方应安装高0.35m的护门板。</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 xml:space="preserve">5 门开启后的通行净宽度不应小于 0.80m。 </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 xml:space="preserve">6 门把手一侧的墙垛宽度不应小于 0.50m。 </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7  出入口处室内外应设置直径不小于 1.50m 的轮椅回转空间。</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楼梯适老化改造应符合下列规定：</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 xml:space="preserve">    1 应在不影响疏散宽度的基础上，在楼梯两侧设置双层连续扶手，其中上层扶手高度宜为0.85m~0.90m，下层扶手高度宜为 0.65m~0.70m。扶手宜采用防滑、热惰性好的材料。  </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 xml:space="preserve">    2 应在楼梯梯段起点处、终点处设置明显的警示标志。 </w:t>
            </w:r>
          </w:p>
          <w:p>
            <w:pPr>
              <w:pStyle w:val="7"/>
              <w:adjustRightInd w:val="0"/>
              <w:spacing w:line="360" w:lineRule="auto"/>
              <w:ind w:left="0" w:leftChars="0" w:firstLine="480" w:firstLineChars="200"/>
              <w:contextualSpacing/>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3 宜在楼梯梯段设置脚灯。</w:t>
            </w:r>
          </w:p>
          <w:p>
            <w:pPr>
              <w:pStyle w:val="7"/>
              <w:adjustRightInd w:val="0"/>
              <w:spacing w:line="360" w:lineRule="auto"/>
              <w:ind w:left="0" w:leftChars="0" w:firstLine="480" w:firstLineChars="200"/>
              <w:contextualSpacing/>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bidi="ar-SA"/>
              </w:rPr>
              <w:t xml:space="preserve">4 楼梯间宜增设休息设施。 </w:t>
            </w:r>
          </w:p>
          <w:p>
            <w:pPr>
              <w:pStyle w:val="7"/>
              <w:adjustRightInd w:val="0"/>
              <w:spacing w:line="360" w:lineRule="auto"/>
              <w:ind w:left="0" w:leftChars="0" w:firstLine="480" w:firstLineChars="200"/>
              <w:contextualSpacing/>
              <w:rPr>
                <w:rFonts w:hint="default" w:ascii="Times New Roman" w:hAnsi="Times New Roman" w:cs="Times New Roman"/>
                <w:szCs w:val="21"/>
              </w:rPr>
            </w:pPr>
            <w:r>
              <w:rPr>
                <w:rFonts w:hint="eastAsia" w:ascii="Times New Roman" w:hAnsi="Times New Roman" w:eastAsia="仿宋" w:cs="Times New Roman"/>
                <w:kern w:val="0"/>
                <w:sz w:val="24"/>
                <w:szCs w:val="24"/>
                <w:lang w:val="en-US" w:eastAsia="zh-CN" w:bidi="ar-SA"/>
              </w:rPr>
              <w:t xml:space="preserve">5 </w:t>
            </w:r>
            <w:r>
              <w:rPr>
                <w:rFonts w:hint="default" w:ascii="Times New Roman" w:hAnsi="Times New Roman" w:eastAsia="仿宋" w:cs="Times New Roman"/>
                <w:kern w:val="0"/>
                <w:sz w:val="24"/>
                <w:szCs w:val="24"/>
                <w:lang w:val="en-US" w:eastAsia="zh-CN" w:bidi="ar-SA"/>
              </w:rPr>
              <w:t>楼</w:t>
            </w:r>
            <w:bookmarkStart w:id="36" w:name="_GoBack"/>
            <w:r>
              <w:rPr>
                <w:rFonts w:hint="default" w:ascii="Times New Roman" w:hAnsi="Times New Roman" w:eastAsia="仿宋" w:cs="Times New Roman"/>
                <w:kern w:val="0"/>
                <w:sz w:val="24"/>
                <w:szCs w:val="24"/>
                <w:lang w:val="en-US" w:eastAsia="zh-CN" w:bidi="ar-SA"/>
              </w:rPr>
              <w:t>梯</w:t>
            </w:r>
            <w:bookmarkEnd w:id="36"/>
            <w:r>
              <w:rPr>
                <w:rFonts w:hint="default" w:ascii="Times New Roman" w:hAnsi="Times New Roman" w:eastAsia="仿宋" w:cs="Times New Roman"/>
                <w:kern w:val="0"/>
                <w:sz w:val="24"/>
                <w:szCs w:val="24"/>
                <w:lang w:val="en-US" w:eastAsia="zh-CN" w:bidi="ar-SA"/>
              </w:rPr>
              <w:t>间窗的设置宜避免产生眩光。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0" w:firstLineChars="0"/>
              <w:contextualSpacing/>
              <w:rPr>
                <w:rFonts w:hint="default" w:ascii="Times New Roman" w:hAnsi="Times New Roman" w:cs="Times New Roman"/>
                <w:szCs w:val="21"/>
              </w:rPr>
            </w:pPr>
            <w:bookmarkStart w:id="6" w:name="_Toc464905557"/>
            <w:bookmarkStart w:id="7" w:name="_Toc464902852"/>
            <w:bookmarkStart w:id="8" w:name="_Toc464905809"/>
            <w:bookmarkStart w:id="9" w:name="_Toc464905613"/>
            <w:bookmarkStart w:id="10" w:name="_Toc465074266"/>
            <w:r>
              <w:rPr>
                <w:rFonts w:hint="default" w:ascii="Times New Roman" w:hAnsi="Times New Roman" w:cs="Times New Roman"/>
                <w:szCs w:val="21"/>
              </w:rPr>
              <w:t>5、标准中如果涉及专利，应有明确的知识产权说明</w:t>
            </w:r>
            <w:bookmarkEnd w:id="6"/>
            <w:bookmarkEnd w:id="7"/>
            <w:bookmarkEnd w:id="8"/>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420" w:firstLineChars="200"/>
              <w:contextualSpacing/>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0" w:firstLineChars="0"/>
              <w:contextualSpacing/>
              <w:rPr>
                <w:rFonts w:hint="default" w:ascii="Times New Roman" w:hAnsi="Times New Roman" w:cs="Times New Roman"/>
                <w:szCs w:val="21"/>
              </w:rPr>
            </w:pPr>
            <w:bookmarkStart w:id="11" w:name="_Toc464905810"/>
            <w:bookmarkStart w:id="12" w:name="_Toc464905558"/>
            <w:bookmarkStart w:id="13" w:name="_Toc464902853"/>
            <w:bookmarkStart w:id="14" w:name="_Toc465074267"/>
            <w:bookmarkStart w:id="15" w:name="_Toc464905614"/>
            <w:r>
              <w:rPr>
                <w:rFonts w:hint="default" w:ascii="Times New Roman" w:hAnsi="Times New Roman" w:cs="Times New Roman"/>
                <w:szCs w:val="21"/>
              </w:rPr>
              <w:t>6、采用国际标准或国外先进标准的，说明采标程度，以及国内外同类标准水平的对比情况</w:t>
            </w:r>
            <w:bookmarkEnd w:id="11"/>
            <w:bookmarkEnd w:id="12"/>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0" w:firstLineChars="0"/>
              <w:contextualSpacing/>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0" w:firstLineChars="0"/>
              <w:contextualSpacing/>
              <w:rPr>
                <w:rFonts w:hint="default" w:ascii="Times New Roman" w:hAnsi="Times New Roman" w:cs="Times New Roman"/>
                <w:szCs w:val="21"/>
              </w:rPr>
            </w:pPr>
            <w:bookmarkStart w:id="16" w:name="_Toc465074268"/>
            <w:bookmarkStart w:id="17" w:name="_Toc464905559"/>
            <w:bookmarkStart w:id="18" w:name="_Toc464905615"/>
            <w:bookmarkStart w:id="19" w:name="_Toc464902854"/>
            <w:bookmarkStart w:id="20" w:name="_Toc464905811"/>
            <w:r>
              <w:rPr>
                <w:rFonts w:hint="default" w:ascii="Times New Roman" w:hAnsi="Times New Roman" w:cs="Times New Roman"/>
                <w:szCs w:val="21"/>
              </w:rPr>
              <w:t>7、重大分歧意见的处理经过和依据</w:t>
            </w:r>
            <w:bookmarkEnd w:id="16"/>
            <w:bookmarkEnd w:id="17"/>
            <w:bookmarkEnd w:id="18"/>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420" w:firstLineChars="200"/>
              <w:contextualSpacing/>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0" w:firstLineChars="0"/>
              <w:contextualSpacing/>
              <w:rPr>
                <w:rFonts w:hint="default" w:ascii="Times New Roman" w:hAnsi="Times New Roman" w:cs="Times New Roman"/>
                <w:szCs w:val="21"/>
              </w:rPr>
            </w:pPr>
            <w:bookmarkStart w:id="21" w:name="_Toc464905560"/>
            <w:bookmarkStart w:id="22" w:name="_Toc464902855"/>
            <w:bookmarkStart w:id="23" w:name="_Toc464905616"/>
            <w:bookmarkStart w:id="24" w:name="_Toc464905812"/>
            <w:bookmarkStart w:id="25" w:name="_Toc465074269"/>
            <w:r>
              <w:rPr>
                <w:rFonts w:hint="default" w:ascii="Times New Roman" w:hAnsi="Times New Roman" w:cs="Times New Roman"/>
                <w:szCs w:val="21"/>
              </w:rPr>
              <w:t>8、贯彻标准的要求和措施建议（包括组织措施、技术措施、过渡办法、实施日期等）</w:t>
            </w:r>
            <w:bookmarkEnd w:id="21"/>
            <w:bookmarkEnd w:id="22"/>
            <w:bookmarkEnd w:id="23"/>
            <w:bookmarkEnd w:id="24"/>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8858" w:type="dxa"/>
            <w:gridSpan w:val="6"/>
            <w:vAlign w:val="center"/>
          </w:tcPr>
          <w:p>
            <w:pPr>
              <w:pStyle w:val="7"/>
              <w:adjustRightInd w:val="0"/>
              <w:spacing w:line="360" w:lineRule="auto"/>
              <w:ind w:firstLine="480" w:firstLineChars="200"/>
              <w:contextualSpacing/>
              <w:rPr>
                <w:rFonts w:hint="default" w:ascii="Times New Roman" w:hAnsi="Times New Roman" w:eastAsia="宋体" w:cs="Times New Roman"/>
                <w:szCs w:val="21"/>
                <w:lang w:val="en-US" w:eastAsia="zh-CN"/>
              </w:rPr>
            </w:pPr>
            <w:r>
              <w:rPr>
                <w:rFonts w:hint="default" w:ascii="Times New Roman" w:hAnsi="Times New Roman" w:eastAsia="仿宋" w:cs="Times New Roman"/>
                <w:sz w:val="24"/>
                <w:szCs w:val="24"/>
                <w:lang w:val="en-US" w:eastAsia="zh-CN"/>
              </w:rPr>
              <w:t>建议标准尽快发布实施，届时由编制组牵头制定宣贯培训方案、编写培训教材，在全省范围内对标准实施各方主体开展宣贯培训，推动标准落地实施。在标准实施过程中，不断总结，发现标准执行中的问题，适时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0" w:firstLineChars="0"/>
              <w:contextualSpacing/>
              <w:rPr>
                <w:rFonts w:hint="default" w:ascii="Times New Roman" w:hAnsi="Times New Roman" w:cs="Times New Roman"/>
                <w:szCs w:val="21"/>
              </w:rPr>
            </w:pPr>
            <w:bookmarkStart w:id="26" w:name="_Toc464905561"/>
            <w:bookmarkStart w:id="27" w:name="_Toc464902856"/>
            <w:bookmarkStart w:id="28" w:name="_Toc464905813"/>
            <w:bookmarkStart w:id="29" w:name="_Toc464905617"/>
            <w:bookmarkStart w:id="30" w:name="_Toc465074270"/>
            <w:r>
              <w:rPr>
                <w:rFonts w:hint="default" w:ascii="Times New Roman" w:hAnsi="Times New Roman" w:cs="Times New Roman"/>
                <w:szCs w:val="21"/>
              </w:rPr>
              <w:t>9、废止现行相关标准的建议</w:t>
            </w:r>
            <w:bookmarkEnd w:id="26"/>
            <w:bookmarkEnd w:id="27"/>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420" w:firstLineChars="200"/>
              <w:contextualSpacing/>
              <w:rPr>
                <w:rFonts w:hint="default" w:ascii="Times New Roman" w:hAnsi="Times New Roman" w:cs="Times New Roman"/>
                <w:szCs w:val="21"/>
              </w:rPr>
            </w:pPr>
            <w:r>
              <w:rPr>
                <w:rFonts w:hint="default" w:ascii="Times New Roman" w:hAnsi="Times New Roman" w:cs="Times New Roman"/>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0" w:firstLineChars="0"/>
              <w:contextualSpacing/>
              <w:rPr>
                <w:rFonts w:hint="default" w:ascii="Times New Roman" w:hAnsi="Times New Roman" w:cs="Times New Roman"/>
                <w:szCs w:val="21"/>
              </w:rPr>
            </w:pPr>
            <w:bookmarkStart w:id="31" w:name="_Toc464905814"/>
            <w:bookmarkStart w:id="32" w:name="_Toc465074271"/>
            <w:bookmarkStart w:id="33" w:name="_Toc464905562"/>
            <w:bookmarkStart w:id="34" w:name="_Toc464905618"/>
            <w:bookmarkStart w:id="35" w:name="_Toc464902857"/>
            <w:r>
              <w:rPr>
                <w:rFonts w:hint="default" w:ascii="Times New Roman" w:hAnsi="Times New Roman" w:cs="Times New Roman"/>
                <w:szCs w:val="21"/>
              </w:rPr>
              <w:t>10、其它应予说明的事项</w:t>
            </w:r>
            <w:bookmarkEnd w:id="31"/>
            <w:bookmarkEnd w:id="32"/>
            <w:bookmarkEnd w:id="33"/>
            <w:bookmarkEnd w:id="34"/>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58" w:type="dxa"/>
            <w:gridSpan w:val="6"/>
            <w:vAlign w:val="center"/>
          </w:tcPr>
          <w:p>
            <w:pPr>
              <w:pStyle w:val="7"/>
              <w:adjustRightInd w:val="0"/>
              <w:spacing w:line="360" w:lineRule="auto"/>
              <w:ind w:firstLine="420" w:firstLineChars="200"/>
              <w:contextualSpacing/>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无</w:t>
            </w:r>
          </w:p>
        </w:tc>
      </w:tr>
    </w:tbl>
    <w:p>
      <w:pPr>
        <w:pStyle w:val="9"/>
      </w:pPr>
      <w:r>
        <w:rPr>
          <w:rFonts w:hint="eastAsia"/>
        </w:rPr>
        <w:t>没有的请填写 “无”</w:t>
      </w:r>
    </w:p>
    <w:p>
      <w:pPr>
        <w:pStyle w:val="7"/>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2530"/>
    <w:rsid w:val="0008324C"/>
    <w:rsid w:val="000A36A9"/>
    <w:rsid w:val="000D3023"/>
    <w:rsid w:val="003102A9"/>
    <w:rsid w:val="0032383E"/>
    <w:rsid w:val="00351E6C"/>
    <w:rsid w:val="00400333"/>
    <w:rsid w:val="00403599"/>
    <w:rsid w:val="00524572"/>
    <w:rsid w:val="00A56582"/>
    <w:rsid w:val="00A81AB6"/>
    <w:rsid w:val="00AF7F63"/>
    <w:rsid w:val="00B6000B"/>
    <w:rsid w:val="00C777D0"/>
    <w:rsid w:val="00D13D2B"/>
    <w:rsid w:val="00D619BE"/>
    <w:rsid w:val="00D96FA9"/>
    <w:rsid w:val="00EA4EAB"/>
    <w:rsid w:val="00FC0479"/>
    <w:rsid w:val="011B6B4C"/>
    <w:rsid w:val="047A4F47"/>
    <w:rsid w:val="071160D0"/>
    <w:rsid w:val="0886649F"/>
    <w:rsid w:val="09C17549"/>
    <w:rsid w:val="0BB055B9"/>
    <w:rsid w:val="0FA6217B"/>
    <w:rsid w:val="190409F7"/>
    <w:rsid w:val="19706B06"/>
    <w:rsid w:val="1FDD0C12"/>
    <w:rsid w:val="28F0534B"/>
    <w:rsid w:val="29260436"/>
    <w:rsid w:val="2BBC6F9E"/>
    <w:rsid w:val="31C31816"/>
    <w:rsid w:val="3B5F537B"/>
    <w:rsid w:val="3C870C4B"/>
    <w:rsid w:val="409D17E7"/>
    <w:rsid w:val="41960463"/>
    <w:rsid w:val="4F99428C"/>
    <w:rsid w:val="54207A9B"/>
    <w:rsid w:val="5834545A"/>
    <w:rsid w:val="614F7A50"/>
    <w:rsid w:val="629769EF"/>
    <w:rsid w:val="63153C7E"/>
    <w:rsid w:val="6B0C12B7"/>
    <w:rsid w:val="77C94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段"/>
    <w:link w:val="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8">
    <w:name w:val="段 Char"/>
    <w:basedOn w:val="4"/>
    <w:link w:val="7"/>
    <w:qFormat/>
    <w:uiPriority w:val="0"/>
    <w:rPr>
      <w:rFonts w:ascii="宋体" w:hAnsi="Times New Roman" w:eastAsia="宋体" w:cs="Times New Roman"/>
      <w:kern w:val="0"/>
      <w:szCs w:val="20"/>
    </w:rPr>
  </w:style>
  <w:style w:type="paragraph" w:customStyle="1" w:styleId="9">
    <w:name w:val="注：（正文）"/>
    <w:basedOn w:val="1"/>
    <w:next w:val="7"/>
    <w:qFormat/>
    <w:uiPriority w:val="0"/>
    <w:pPr>
      <w:autoSpaceDE w:val="0"/>
      <w:autoSpaceDN w:val="0"/>
      <w:ind w:left="726" w:hanging="363"/>
    </w:pPr>
    <w:rPr>
      <w:rFonts w:ascii="宋体"/>
      <w:kern w:val="0"/>
      <w:sz w:val="18"/>
      <w:szCs w:val="18"/>
    </w:rPr>
  </w:style>
  <w:style w:type="character" w:customStyle="1" w:styleId="10">
    <w:name w:val="批注框文本 Char"/>
    <w:basedOn w:val="4"/>
    <w:link w:val="2"/>
    <w:semiHidden/>
    <w:qFormat/>
    <w:uiPriority w:val="99"/>
    <w:rPr>
      <w:rFonts w:ascii="Times New Roman" w:hAnsi="Times New Roman" w:eastAsia="宋体" w:cs="Times New Roman"/>
      <w:sz w:val="18"/>
      <w:szCs w:val="18"/>
    </w:rPr>
  </w:style>
  <w:style w:type="paragraph" w:styleId="11">
    <w:name w:val="List Paragraph"/>
    <w:basedOn w:val="1"/>
    <w:qFormat/>
    <w:uiPriority w:val="99"/>
    <w:pPr>
      <w:ind w:firstLine="420" w:firstLineChars="200"/>
    </w:pPr>
    <w:rPr>
      <w:szCs w:val="21"/>
    </w:rPr>
  </w:style>
  <w:style w:type="paragraph" w:customStyle="1" w:styleId="12">
    <w:name w:val="样式 五号 居中"/>
    <w:basedOn w:val="1"/>
    <w:qFormat/>
    <w:uiPriority w:val="0"/>
    <w:pPr>
      <w:spacing w:before="100" w:beforeAutospacing="1" w:after="50" w:afterLines="50" w:line="500" w:lineRule="exact"/>
      <w:jc w:val="center"/>
    </w:pPr>
    <w:rPr>
      <w:rFonts w:cs="宋体"/>
      <w:szCs w:val="20"/>
    </w:rPr>
  </w:style>
  <w:style w:type="paragraph" w:customStyle="1" w:styleId="13">
    <w:name w:val="Table Paragraph"/>
    <w:basedOn w:val="1"/>
    <w:qFormat/>
    <w:uiPriority w:val="1"/>
    <w:rPr>
      <w:rFonts w:ascii="宋体" w:hAnsi="宋体" w:eastAsia="宋体" w:cs="宋体"/>
      <w:lang w:val="en-US" w:eastAsia="en-US" w:bidi="en-US"/>
    </w:rPr>
  </w:style>
  <w:style w:type="paragraph" w:customStyle="1" w:styleId="14">
    <w:name w:val="条文"/>
    <w:basedOn w:val="1"/>
    <w:qFormat/>
    <w:uiPriority w:val="0"/>
    <w:pPr>
      <w:adjustRightInd w:val="0"/>
      <w:spacing w:line="300" w:lineRule="auto"/>
      <w:ind w:firstLine="200" w:firstLineChars="200"/>
      <w:outlineLvl w:val="2"/>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231</Words>
  <Characters>1319</Characters>
  <Lines>10</Lines>
  <Paragraphs>3</Paragraphs>
  <TotalTime>0</TotalTime>
  <ScaleCrop>false</ScaleCrop>
  <LinksUpToDate>false</LinksUpToDate>
  <CharactersWithSpaces>1547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2020-03-13T05:53:00Z</dcterms:created>
  <dc:creator>郑玉艳</dc:creator>
  <cp:lastModifiedBy>任騄</cp:lastModifiedBy>
  <dcterms:modified xsi:type="dcterms:W3CDTF">2020-08-11T07:13:20Z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