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方正黑体_GBK" w:hAnsi="方正黑体_GBK" w:eastAsia="方正黑体_GBK" w:cs="方正黑体_GBK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方正黑体_GBK" w:hAnsi="方正黑体_GBK" w:eastAsia="方正黑体_GBK" w:cs="方正黑体_GBK"/>
          <w:color w:val="000000"/>
          <w:spacing w:val="0"/>
          <w:w w:val="100"/>
          <w:position w:val="0"/>
          <w:sz w:val="32"/>
          <w:szCs w:val="32"/>
          <w:lang w:val="zh-CN"/>
        </w:rPr>
        <w:t>附件3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方正黑体_GBK" w:hAnsi="方正黑体_GBK" w:eastAsia="方正黑体_GBK" w:cs="方正黑体_GBK"/>
          <w:color w:val="000000"/>
          <w:spacing w:val="0"/>
          <w:w w:val="100"/>
          <w:position w:val="0"/>
          <w:sz w:val="32"/>
          <w:szCs w:val="32"/>
          <w:lang w:val="zh-CN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36"/>
          <w:szCs w:val="36"/>
          <w:lang w:val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36"/>
          <w:szCs w:val="36"/>
          <w:lang w:val="zh-CN"/>
        </w:rPr>
        <w:t>贵州省荣获第一届全国“敬老文明号”名单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贵阳市公共交通（集团〉有限公司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贵阳市社会福利院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贵阳市第二社会福利院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贵阳市花溪区珠显村老年协会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贵阳市观山湖区碧海社区服务中心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六盘水市人民医院老年病科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六盘水市钟山区农村信用合作联社营业部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遵义市汇川区板桥镇五保供养中心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遵义市余庆县大乌江镇凉风村委会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赤水市市中街道办事处老城社区居家养老服务站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仁怀市茅台镇观音寺社区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安顺市西秀区人民医院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28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贵州黎阳航空发动机（集团〉有限公司离退休管理办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28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毕节市七星关区人力资源和社会保障局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28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毕节市七星关区何官屯镇敬老院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28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 xml:space="preserve">毕节试验区杂志社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28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毕节市大方县人民医院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28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headerReference r:id="rId5" w:type="default"/>
          <w:footnotePr>
            <w:numFmt w:val="decimal"/>
          </w:footnotePr>
          <w:type w:val="continuous"/>
          <w:pgSz w:w="11909" w:h="16838"/>
          <w:pgMar w:top="1814" w:right="1502" w:bottom="1814" w:left="1502" w:header="0" w:footer="3" w:gutter="0"/>
          <w:cols w:space="720" w:num="1"/>
          <w:rtlGutter w:val="0"/>
          <w:docGrid w:linePitch="360" w:charSpace="0"/>
        </w:sect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铜仁市碧江区中心敬老院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铜仁市江口县怒西镇敬老院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铜仁市玉屏侗族自治县图书馆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铜仁市思南县人民医院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贵州电网公司兴义供电局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贞丰奇峰旅游开发有限责任公司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中国工商银行股份有限公司凯里北京路支行营业大厅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凯里市中心福利院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黔东南苗族侗族自治州黄平县新州镇社区卫生服务中心</w:t>
      </w:r>
      <w:r>
        <w:rPr>
          <w:rStyle w:val="10"/>
          <w:rFonts w:hint="eastAsia" w:ascii="仿宋_GB2312" w:hAnsi="仿宋_GB2312" w:eastAsia="仿宋_GB2312" w:cs="仿宋_GB2312"/>
          <w:b w:val="0"/>
          <w:bCs w:val="0"/>
          <w:i w:val="0"/>
          <w:iCs w:val="0"/>
          <w:smallCaps w:val="0"/>
          <w:strike w:val="0"/>
          <w:sz w:val="32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116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贵州省西江千户苗寨文化旅游发展有限公司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1160" w:firstLine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黔南布依族苗族自治州中医医院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黔南布依族苗族自治州三都水族自治县农村信用合作联社建西分社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贵州省公安厅离退休干部处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br w:type="page"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方正黑体_GBK" w:hAnsi="方正黑体_GBK" w:eastAsia="方正黑体_GBK" w:cs="方正黑体_GBK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pacing w:val="0"/>
          <w:w w:val="100"/>
          <w:position w:val="0"/>
          <w:sz w:val="32"/>
          <w:szCs w:val="32"/>
          <w:lang w:val="zh-CN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pacing w:val="0"/>
          <w:w w:val="100"/>
          <w:position w:val="0"/>
          <w:sz w:val="32"/>
          <w:szCs w:val="32"/>
          <w:lang w:val="en-US" w:eastAsia="zh-CN"/>
        </w:rPr>
        <w:t>4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20" w:right="0" w:firstLine="0"/>
        <w:jc w:val="left"/>
        <w:textAlignment w:val="auto"/>
        <w:rPr>
          <w:rFonts w:hint="eastAsia" w:ascii="方正黑体_GBK" w:hAnsi="方正黑体_GBK" w:eastAsia="方正黑体_GBK" w:cs="方正黑体_GBK"/>
          <w:color w:val="000000"/>
          <w:spacing w:val="0"/>
          <w:w w:val="100"/>
          <w:position w:val="0"/>
          <w:sz w:val="32"/>
          <w:szCs w:val="32"/>
          <w:lang w:val="zh-CN" w:eastAsia="zh-CN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center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pacing w:val="0"/>
          <w:w w:val="100"/>
          <w:position w:val="0"/>
          <w:sz w:val="36"/>
          <w:szCs w:val="36"/>
          <w:lang w:val="zh-CN"/>
        </w:rPr>
        <w:t>贵州省荣获第二届全国“敬老文明号”名单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贵阳市第三人民医院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贵阳市南明区水口寺社区服务中心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贵阳市云岩区委离退休干部工作局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贵州花溪农村商业银行股份有限公司党武支行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贵阳市白云区红云社区服务中心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六盘水市六枝特区离退休干部工作局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水城县民政局政务服务中心民政局窗口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遵义市红花岗区人民医院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遵义市汇川区松林镇敬老院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贵州汉台酒业有限公司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凤冈县老年人体育协会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湄潭县兴隆敬老院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余庆县松烟社区居民委员会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安顺关岭客运有限责任公司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紫云苗族布依族自治县猫营镇敬老院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毕节熊头居家养老服务中心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毕节市七星关区长春堡镇王官村幸福院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黔西县中心医院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黔西县钟山镇金钟社区老年协会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金沙县鼓场街道罗马社区老年协会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威宁县海边街道银龙社区老年协会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铜仁市老年大学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铜仁市公安局万山分局万山派出所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 xml:space="preserve">江口县闵孝镇卫生院 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德江县司法局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黔西南布依族苗族自治州残疾人联合会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黔西南布依族苗族自治州老年大学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兴义市人民政府政务服务中心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兴义市万峰林旅游开发有限公司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中国移动通信集团贵州有限公司凯里分公司北京东路营业厅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黄平县新州镇飞兴东三社区老年协会居家养老服务站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三穗县中医医院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镇远县城市公交有限责任公司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都匀市沙包堡办事处龙昌社区居民委员会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40" w:right="300" w:firstLine="0"/>
        <w:jc w:val="lef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zh-CN"/>
        </w:rPr>
        <w:t>贵州平塘农村商业银行股份有限公司</w:t>
      </w:r>
    </w:p>
    <w:sectPr>
      <w:type w:val="continuous"/>
      <w:pgSz w:w="11909" w:h="16838"/>
      <w:pgMar w:top="1814" w:right="1502" w:bottom="1814" w:left="1502" w:header="0" w:footer="3" w:gutter="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2"/>
  </w:compat>
  <w:rsids>
    <w:rsidRoot w:val="00000000"/>
    <w:rsid w:val="03F50421"/>
    <w:rsid w:val="06C90405"/>
    <w:rsid w:val="17221CDF"/>
    <w:rsid w:val="1F201421"/>
    <w:rsid w:val="26342076"/>
    <w:rsid w:val="4F73615E"/>
    <w:rsid w:val="70997DCC"/>
    <w:rsid w:val="71A76B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ourier New" w:hAnsi="Courier New" w:eastAsia="Courier New" w:cs="Courier New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hAnsi="Courier New" w:eastAsia="Courier New" w:cs="Courier New"/>
      <w:color w:val="000000"/>
      <w:spacing w:val="0"/>
      <w:w w:val="100"/>
      <w:position w:val="0"/>
      <w:sz w:val="24"/>
      <w:szCs w:val="24"/>
      <w:lang w:val="zh-CN"/>
    </w:rPr>
  </w:style>
  <w:style w:type="character" w:default="1" w:styleId="3">
    <w:name w:val="Default Paragraph Font"/>
    <w:uiPriority w:val="0"/>
    <w:rPr>
      <w:rFonts w:ascii="Courier New" w:hAnsi="Courier New" w:eastAsia="Courier New" w:cs="Courier New"/>
      <w:color w:val="000000"/>
      <w:spacing w:val="0"/>
      <w:w w:val="100"/>
      <w:position w:val="0"/>
      <w:sz w:val="24"/>
      <w:szCs w:val="24"/>
      <w:lang w:val="zh-CN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66CC"/>
      <w:u w:val="single"/>
    </w:rPr>
  </w:style>
  <w:style w:type="character" w:customStyle="1" w:styleId="5">
    <w:name w:val="正文文本_"/>
    <w:basedOn w:val="3"/>
    <w:link w:val="6"/>
    <w:qFormat/>
    <w:uiPriority w:val="0"/>
    <w:rPr>
      <w:rFonts w:ascii="黑体" w:hAnsi="黑体" w:eastAsia="黑体" w:cs="黑体"/>
      <w:u w:val="none"/>
    </w:rPr>
  </w:style>
  <w:style w:type="paragraph" w:customStyle="1" w:styleId="6">
    <w:name w:val="正文文本1"/>
    <w:basedOn w:val="1"/>
    <w:link w:val="5"/>
    <w:uiPriority w:val="0"/>
    <w:pPr>
      <w:widowControl w:val="0"/>
      <w:shd w:val="clear" w:color="auto" w:fill="FFFFFF"/>
      <w:spacing w:line="509" w:lineRule="exact"/>
    </w:pPr>
    <w:rPr>
      <w:rFonts w:ascii="黑体" w:hAnsi="黑体" w:eastAsia="黑体" w:cs="黑体"/>
      <w:u w:val="none"/>
    </w:rPr>
  </w:style>
  <w:style w:type="character" w:customStyle="1" w:styleId="7">
    <w:name w:val="页眉或页脚_"/>
    <w:basedOn w:val="3"/>
    <w:link w:val="8"/>
    <w:qFormat/>
    <w:uiPriority w:val="0"/>
    <w:rPr>
      <w:rFonts w:ascii="黑体" w:hAnsi="黑体" w:eastAsia="黑体" w:cs="黑体"/>
      <w:sz w:val="27"/>
      <w:szCs w:val="27"/>
      <w:u w:val="none"/>
    </w:rPr>
  </w:style>
  <w:style w:type="paragraph" w:customStyle="1" w:styleId="8">
    <w:name w:val="页眉或页脚1"/>
    <w:basedOn w:val="1"/>
    <w:link w:val="7"/>
    <w:qFormat/>
    <w:uiPriority w:val="0"/>
    <w:pPr>
      <w:widowControl w:val="0"/>
      <w:shd w:val="clear" w:color="auto" w:fill="FFFFFF"/>
      <w:spacing w:line="0" w:lineRule="exact"/>
    </w:pPr>
    <w:rPr>
      <w:rFonts w:ascii="黑体" w:hAnsi="黑体" w:eastAsia="黑体" w:cs="黑体"/>
      <w:sz w:val="27"/>
      <w:szCs w:val="27"/>
      <w:u w:val="none"/>
    </w:rPr>
  </w:style>
  <w:style w:type="character" w:customStyle="1" w:styleId="9">
    <w:name w:val="页眉或页脚"/>
    <w:basedOn w:val="7"/>
    <w:qFormat/>
    <w:uiPriority w:val="0"/>
    <w:rPr>
      <w:color w:val="000000"/>
      <w:spacing w:val="0"/>
      <w:w w:val="100"/>
      <w:position w:val="0"/>
      <w:lang w:val="zh-CN"/>
    </w:rPr>
  </w:style>
  <w:style w:type="character" w:customStyle="1" w:styleId="10">
    <w:name w:val="正文文本 + 4 pt"/>
    <w:basedOn w:val="5"/>
    <w:uiPriority w:val="0"/>
    <w:rPr>
      <w:color w:val="000000"/>
      <w:spacing w:val="0"/>
      <w:w w:val="100"/>
      <w:position w:val="0"/>
      <w:sz w:val="8"/>
      <w:szCs w:val="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Office_11.8.2.8808_F1E327BC-269C-435d-A152-05C5408002CA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2020-07-14T02:27:00Z</dcterms:created>
  <dc:creator>Administrator</dc:creator>
  <cp:lastModifiedBy>wangm</cp:lastModifiedBy>
  <cp:lastPrinted>2020-07-14T02:45:54Z</cp:lastPrinted>
  <dcterms:modified xsi:type="dcterms:W3CDTF">2020-07-14T02:46:02Z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