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b/>
          <w:bCs/>
          <w:sz w:val="32"/>
          <w:szCs w:val="32"/>
        </w:rPr>
        <w:t>附件四</w:t>
      </w:r>
    </w:p>
    <w:p>
      <w:pPr>
        <w:spacing w:line="360" w:lineRule="auto"/>
        <w:ind w:firstLine="643" w:firstLineChars="200"/>
        <w:jc w:val="center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体检报告项目说明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根据合同要求，乙方、代理人应当向甲方提供乙方在本合同签署前</w:t>
      </w:r>
      <w:r>
        <w:rPr>
          <w:rFonts w:ascii="仿宋" w:hAnsi="仿宋" w:eastAsia="仿宋"/>
          <w:sz w:val="28"/>
          <w:szCs w:val="28"/>
        </w:rPr>
        <w:t>15日内在本市二级甲等以上级别医院进行体检的《体检报告》</w:t>
      </w:r>
      <w:r>
        <w:rPr>
          <w:rFonts w:hint="eastAsia" w:ascii="仿宋" w:hAnsi="仿宋" w:eastAsia="仿宋"/>
          <w:sz w:val="28"/>
          <w:szCs w:val="28"/>
        </w:rPr>
        <w:t>，《体检报告》作为本合同附件四。</w:t>
      </w:r>
      <w:r>
        <w:rPr>
          <w:rFonts w:ascii="仿宋" w:hAnsi="仿宋" w:eastAsia="仿宋"/>
          <w:sz w:val="28"/>
          <w:szCs w:val="28"/>
        </w:rPr>
        <w:t xml:space="preserve"> 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《体检报告》应包含以下内容：</w:t>
      </w:r>
    </w:p>
    <w:p>
      <w:pPr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1.</w:t>
      </w:r>
      <w:r>
        <w:rPr>
          <w:rFonts w:hint="eastAsia" w:ascii="仿宋" w:hAnsi="仿宋" w:eastAsia="仿宋"/>
          <w:b/>
          <w:bCs/>
          <w:sz w:val="28"/>
          <w:szCs w:val="28"/>
        </w:rPr>
        <w:t>科室检查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（1）一般检查；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（2）内科检查；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（3）外科检查；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（4）视力、色觉检查；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（5）耳鼻喉科检查；</w:t>
      </w:r>
    </w:p>
    <w:p>
      <w:pPr>
        <w:spacing w:line="360" w:lineRule="auto"/>
        <w:ind w:firstLine="560" w:firstLineChars="200"/>
        <w:rPr>
          <w:ins w:id="0" w:author="1" w:date="2021-05-31T09:35:00Z"/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（6）口腔科检查</w:t>
      </w:r>
      <w:del w:id="1" w:author="1" w:date="2021-05-31T10:43:00Z">
        <w:r>
          <w:rPr>
            <w:rFonts w:hint="eastAsia" w:ascii="仿宋" w:hAnsi="仿宋" w:eastAsia="仿宋"/>
            <w:sz w:val="28"/>
            <w:szCs w:val="28"/>
            <w:lang w:val="en-US"/>
          </w:rPr>
          <w:delText>。</w:delText>
        </w:r>
      </w:del>
      <w:ins w:id="2" w:author="1" w:date="2021-05-31T10:43:00Z">
        <w:r>
          <w:rPr>
            <w:rFonts w:hint="eastAsia" w:ascii="仿宋" w:hAnsi="仿宋" w:eastAsia="仿宋"/>
            <w:sz w:val="28"/>
            <w:szCs w:val="28"/>
            <w:lang w:val="en-US" w:eastAsia="zh-CN"/>
          </w:rPr>
          <w:t>;</w:t>
        </w:r>
      </w:ins>
    </w:p>
    <w:p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ins w:id="3" w:author="1" w:date="2021-05-31T09:35:00Z">
        <w:r>
          <w:rPr>
            <w:rFonts w:hint="eastAsia" w:ascii="仿宋" w:hAnsi="仿宋" w:eastAsia="仿宋"/>
            <w:sz w:val="28"/>
            <w:szCs w:val="28"/>
            <w:lang w:val="en-US" w:eastAsia="zh-CN"/>
          </w:rPr>
          <w:t>（7）其他：</w:t>
        </w:r>
      </w:ins>
      <w:ins w:id="4" w:author="1" w:date="2021-05-31T09:35:00Z">
        <w:r>
          <w:rPr>
            <w:rFonts w:hint="eastAsia" w:ascii="仿宋" w:hAnsi="仿宋" w:eastAsia="仿宋"/>
            <w:sz w:val="28"/>
            <w:szCs w:val="28"/>
            <w:u w:val="single"/>
            <w:lang w:val="en-US" w:eastAsia="zh-CN"/>
            <w:rPrChange w:id="5" w:author="1" w:date="2021-05-31T09:36:00Z"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rPrChange>
          </w:rPr>
          <w:t xml:space="preserve">   </w:t>
        </w:r>
      </w:ins>
      <w:ins w:id="6" w:author="1" w:date="2021-05-31T09:36:00Z">
        <w:r>
          <w:rPr>
            <w:rFonts w:hint="eastAsia" w:ascii="仿宋" w:hAnsi="仿宋" w:eastAsia="仿宋"/>
            <w:sz w:val="28"/>
            <w:szCs w:val="28"/>
            <w:u w:val="single"/>
            <w:lang w:val="en-US" w:eastAsia="zh-CN"/>
            <w:rPrChange w:id="7" w:author="1" w:date="2021-05-31T09:36:00Z"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rPrChange>
          </w:rPr>
          <w:t xml:space="preserve">  </w:t>
        </w:r>
      </w:ins>
      <w:ins w:id="8" w:author="1" w:date="2021-05-31T10:43:00Z">
        <w:r>
          <w:rPr>
            <w:rFonts w:hint="eastAsia" w:ascii="仿宋" w:hAnsi="仿宋" w:eastAsia="仿宋"/>
            <w:sz w:val="28"/>
            <w:szCs w:val="28"/>
            <w:u w:val="single"/>
            <w:lang w:val="en-US" w:eastAsia="zh-CN"/>
          </w:rPr>
          <w:t xml:space="preserve">    </w:t>
        </w:r>
      </w:ins>
      <w:ins w:id="9" w:author="1" w:date="2021-05-31T09:36:00Z">
        <w:r>
          <w:rPr>
            <w:rFonts w:hint="eastAsia" w:ascii="仿宋" w:hAnsi="仿宋" w:eastAsia="仿宋"/>
            <w:sz w:val="28"/>
            <w:szCs w:val="28"/>
            <w:u w:val="single"/>
            <w:lang w:val="en-US" w:eastAsia="zh-CN"/>
            <w:rPrChange w:id="10" w:author="1" w:date="2021-05-31T09:36:00Z"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rPrChange>
          </w:rPr>
          <w:t xml:space="preserve">  </w:t>
        </w:r>
      </w:ins>
      <w:ins w:id="11" w:author="1" w:date="2021-05-31T09:36:00Z">
        <w:r>
          <w:rPr>
            <w:rFonts w:hint="eastAsia" w:ascii="仿宋" w:hAnsi="仿宋" w:eastAsia="仿宋"/>
            <w:sz w:val="28"/>
            <w:szCs w:val="28"/>
            <w:lang w:val="en-US" w:eastAsia="zh-CN"/>
            <w:rPrChange w:id="12" w:author="1" w:date="2021-05-31T10:43:00Z"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rPrChange>
          </w:rPr>
          <w:t>。</w:t>
        </w:r>
      </w:ins>
    </w:p>
    <w:p>
      <w:pPr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2</w:t>
      </w:r>
      <w:r>
        <w:rPr>
          <w:rFonts w:ascii="仿宋" w:hAnsi="仿宋" w:eastAsia="仿宋"/>
          <w:b/>
          <w:bCs/>
          <w:sz w:val="28"/>
          <w:szCs w:val="28"/>
        </w:rPr>
        <w:t>.</w:t>
      </w:r>
      <w:r>
        <w:rPr>
          <w:rFonts w:hint="eastAsia" w:ascii="仿宋" w:hAnsi="仿宋" w:eastAsia="仿宋"/>
          <w:b/>
          <w:bCs/>
          <w:sz w:val="28"/>
          <w:szCs w:val="28"/>
        </w:rPr>
        <w:t>实验室检查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（1）血常规检查：白细胞计数、红细胞计数、血红蛋白、血小板计数等；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（2）尿常规检查：尿比重、尿白细胞、尿蛋白质、尿糖等；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（3）肝功检查：丙氨酸氨基转移酶、天门冬氨酸氨基转移酶、γ-谷氨酰胺转移酶等；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（4）空腹血糖：空腹血葡萄糖；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（5）血脂检查：甘油三酯、总胆固醇等；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（6）感染检查：乙肝表面抗原、乙肝表面抗体、乙肝</w:t>
      </w:r>
      <w:r>
        <w:rPr>
          <w:rFonts w:ascii="仿宋" w:hAnsi="仿宋" w:eastAsia="仿宋"/>
          <w:sz w:val="28"/>
          <w:szCs w:val="28"/>
        </w:rPr>
        <w:t>e抗原、乙肝e抗体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乙肝核心抗体</w:t>
      </w:r>
      <w:r>
        <w:rPr>
          <w:rFonts w:hint="eastAsia" w:ascii="仿宋" w:hAnsi="仿宋" w:eastAsia="仿宋"/>
          <w:sz w:val="28"/>
          <w:szCs w:val="28"/>
        </w:rPr>
        <w:t>、丙型肝炎病毒抗体、人类免疫缺陷病毒</w:t>
      </w:r>
      <w:r>
        <w:rPr>
          <w:rFonts w:ascii="仿宋" w:hAnsi="仿宋" w:eastAsia="仿宋"/>
          <w:sz w:val="28"/>
          <w:szCs w:val="28"/>
        </w:rPr>
        <w:t>HIV1+2型抗体</w:t>
      </w:r>
      <w:r>
        <w:rPr>
          <w:rFonts w:hint="eastAsia" w:ascii="仿宋" w:hAnsi="仿宋" w:eastAsia="仿宋"/>
          <w:sz w:val="28"/>
          <w:szCs w:val="28"/>
        </w:rPr>
        <w:t>、梅毒螺旋体抗体等。</w:t>
      </w:r>
    </w:p>
    <w:p>
      <w:pPr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3.</w:t>
      </w:r>
      <w:r>
        <w:rPr>
          <w:rFonts w:hint="eastAsia" w:ascii="仿宋" w:hAnsi="仿宋" w:eastAsia="仿宋"/>
          <w:b/>
          <w:bCs/>
          <w:sz w:val="28"/>
          <w:szCs w:val="28"/>
        </w:rPr>
        <w:t>医技检查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（1）腹部彩超：肝、胆、胰、脾、双肾；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（2）心电图；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（3）胸部正位X线。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B5C84"/>
    <w:rsid w:val="000502C3"/>
    <w:rsid w:val="00083206"/>
    <w:rsid w:val="001B5C84"/>
    <w:rsid w:val="001E0FAF"/>
    <w:rsid w:val="002F0F52"/>
    <w:rsid w:val="005916F9"/>
    <w:rsid w:val="00664B48"/>
    <w:rsid w:val="00AF600C"/>
    <w:rsid w:val="00B26B20"/>
    <w:rsid w:val="00C96120"/>
    <w:rsid w:val="00CB24FD"/>
    <w:rsid w:val="00CB43CC"/>
    <w:rsid w:val="00D47F17"/>
    <w:rsid w:val="00D93B51"/>
    <w:rsid w:val="00E518C0"/>
    <w:rsid w:val="00EF7CEC"/>
    <w:rsid w:val="00FA25F9"/>
    <w:rsid w:val="3A3F18B4"/>
    <w:rsid w:val="3ECC6D4D"/>
    <w:rsid w:val="66464312"/>
    <w:rsid w:val="6D21755E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</Words>
  <Characters>376</Characters>
  <Lines>3</Lines>
  <Paragraphs>1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2021-03-25T06:17:00Z</dcterms:created>
  <dc:creator>user</dc:creator>
  <cp:lastModifiedBy>1</cp:lastModifiedBy>
  <dcterms:modified xsi:type="dcterms:W3CDTF">2021-05-31T02:45:18Z</dcterms:modified>
  <dc:title>附件四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