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                             </w:t>
      </w:r>
      <w:r>
        <w:rPr>
          <w:rFonts w:hint="eastAsia" w:ascii="仿宋" w:hAnsi="仿宋" w:eastAsia="仿宋"/>
          <w:sz w:val="32"/>
          <w:szCs w:val="32"/>
        </w:rPr>
        <w:t>（报送单位盖章）</w:t>
      </w:r>
    </w:p>
    <w:tbl>
      <w:tblPr>
        <w:tblStyle w:val="3"/>
        <w:tblpPr w:leftFromText="180" w:rightFromText="180" w:vertAnchor="page" w:horzAnchor="margin" w:tblpY="27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案例工作领域</w:t>
            </w:r>
          </w:p>
        </w:tc>
        <w:tc>
          <w:tcPr>
            <w:tcW w:w="657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案例标题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案例摘要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简明扼要叙述案例基本情况、主要做法、案例效果、案例评述等方面的内容梗概（500字以内，小四号，宋体）。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一、基本情况</w:t>
            </w:r>
          </w:p>
          <w:p>
            <w:pPr>
              <w:ind w:firstLine="560" w:firstLineChars="20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案例实施的背景（500字以内，四号，仿宋）。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二、主要做法</w:t>
            </w:r>
          </w:p>
          <w:p>
            <w:pPr>
              <w:ind w:firstLine="60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案例解决的主要问题及方式方法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（2000字以内，四号，仿宋）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三、案例效果</w:t>
            </w: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案例取得的经济社会效益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（1000字以内，四号，仿宋）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四、案例评述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1、自我评价；2、政策对象、专家学者、社会各界评价。（500字以内，四号，仿宋）。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创新点提炼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3、……（标题式逐条罗列案例创新点，200字以内，小四号，宋体）。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相关支撑材料目录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……（已出台的政策文件、证明材料、资料照片等，小四号，宋体）。</w:t>
            </w:r>
          </w:p>
        </w:tc>
      </w:tr>
    </w:tbl>
    <w:p>
      <w:pPr>
        <w:ind w:left="210" w:left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首届全国县域老龄政策创新优秀案例（撰写模板）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62D26"/>
    <w:rsid w:val="3D1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2020-09-14T05:17:00Z</dcterms:created>
  <dc:creator>J☆Hu</dc:creator>
  <cp:lastModifiedBy>J☆Hu</cp:lastModifiedBy>
  <dcterms:modified xsi:type="dcterms:W3CDTF">2020-09-14T05:18:35Z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