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85" w:lineRule="auto"/>
        <w:ind w:firstLine="0" w:firstLineChars="0"/>
        <w:rPr>
          <w:rFonts w:hint="eastAsia" w:ascii="黑体" w:hAnsi="黑体" w:eastAsia="黑体"/>
        </w:rPr>
      </w:pPr>
      <w:r>
        <w:rPr>
          <w:rFonts w:hint="eastAsia" w:ascii="黑体" w:hAnsi="黑体" w:eastAsia="黑体"/>
        </w:rPr>
        <w:t>附件1：</w:t>
      </w:r>
    </w:p>
    <w:p>
      <w:pPr>
        <w:widowControl w:val="0"/>
        <w:spacing w:line="285" w:lineRule="auto"/>
        <w:ind w:firstLine="0" w:firstLineChars="0"/>
        <w:jc w:val="center"/>
        <w:rPr>
          <w:rFonts w:hint="eastAsia" w:ascii="仿宋_GB2312" w:hAnsi="仿宋_GB2312"/>
        </w:rPr>
      </w:pPr>
      <w:r>
        <w:rPr>
          <w:rFonts w:hint="eastAsia" w:ascii="仿宋_GB2312" w:hAnsi="仿宋_GB2312"/>
        </w:rPr>
        <w:t xml:space="preserve"> </w:t>
      </w:r>
    </w:p>
    <w:p>
      <w:pPr>
        <w:widowControl w:val="0"/>
        <w:spacing w:line="285" w:lineRule="auto"/>
        <w:ind w:firstLine="0" w:firstLineChars="0"/>
        <w:jc w:val="center"/>
        <w:rPr>
          <w:rFonts w:hint="eastAsia" w:ascii="方正小标宋简体" w:hAnsi="方正小标宋简体" w:eastAsia="方正小标宋简体"/>
          <w:sz w:val="44"/>
        </w:rPr>
      </w:pPr>
      <w:bookmarkStart w:id="0" w:name="_GoBack"/>
      <w:r>
        <w:rPr>
          <w:rFonts w:hint="eastAsia" w:ascii="方正小标宋简体" w:hAnsi="方正小标宋简体" w:eastAsia="方正小标宋简体"/>
          <w:sz w:val="44"/>
        </w:rPr>
        <w:t>“脱贫攻坚 老有所为”微视频征集方案</w:t>
      </w:r>
    </w:p>
    <w:bookmarkEnd w:id="0"/>
    <w:p>
      <w:pPr>
        <w:widowControl w:val="0"/>
        <w:spacing w:line="367" w:lineRule="auto"/>
        <w:ind w:firstLine="0" w:firstLineChars="0"/>
        <w:jc w:val="center"/>
        <w:rPr>
          <w:rFonts w:hint="eastAsia" w:ascii="仿宋_GB2312" w:hAnsi="仿宋_GB2312"/>
        </w:rPr>
      </w:pPr>
      <w:r>
        <w:rPr>
          <w:rFonts w:hint="eastAsia" w:ascii="仿宋_GB2312" w:hAnsi="仿宋_GB2312"/>
        </w:rPr>
        <w:t xml:space="preserve"> </w:t>
      </w:r>
    </w:p>
    <w:p>
      <w:pPr>
        <w:widowControl w:val="0"/>
        <w:spacing w:line="367" w:lineRule="auto"/>
        <w:ind w:firstLine="635"/>
        <w:rPr>
          <w:rFonts w:hint="eastAsia" w:ascii="黑体" w:hAnsi="黑体" w:eastAsia="黑体"/>
        </w:rPr>
      </w:pPr>
      <w:r>
        <w:rPr>
          <w:rFonts w:hint="eastAsia" w:ascii="黑体" w:hAnsi="黑体" w:eastAsia="黑体"/>
        </w:rPr>
        <w:t>一、活动主题</w:t>
      </w:r>
    </w:p>
    <w:p>
      <w:pPr>
        <w:widowControl w:val="0"/>
        <w:spacing w:line="367" w:lineRule="auto"/>
        <w:ind w:firstLine="635"/>
        <w:rPr>
          <w:rFonts w:hint="eastAsia" w:ascii="仿宋_GB2312" w:hAnsi="仿宋_GB2312"/>
        </w:rPr>
      </w:pPr>
      <w:r>
        <w:rPr>
          <w:rFonts w:hint="eastAsia" w:ascii="仿宋_GB2312" w:hAnsi="仿宋_GB2312"/>
        </w:rPr>
        <w:t>围绕“脱贫攻坚 老有所为”主题，通过微视频形式讲述，记录老年人自我脱贫、助力脱贫的故事。</w:t>
      </w:r>
    </w:p>
    <w:p>
      <w:pPr>
        <w:widowControl w:val="0"/>
        <w:spacing w:line="367" w:lineRule="auto"/>
        <w:ind w:firstLine="635"/>
        <w:rPr>
          <w:rFonts w:hint="eastAsia" w:ascii="黑体" w:hAnsi="黑体" w:eastAsia="黑体"/>
        </w:rPr>
      </w:pPr>
      <w:r>
        <w:rPr>
          <w:rFonts w:hint="eastAsia" w:ascii="黑体" w:hAnsi="黑体" w:eastAsia="黑体"/>
        </w:rPr>
        <w:t>二、指导单位</w:t>
      </w:r>
    </w:p>
    <w:p>
      <w:pPr>
        <w:widowControl w:val="0"/>
        <w:spacing w:line="367" w:lineRule="auto"/>
        <w:ind w:firstLine="635"/>
        <w:rPr>
          <w:rFonts w:hint="eastAsia" w:ascii="仿宋_GB2312" w:hAnsi="仿宋_GB2312"/>
        </w:rPr>
      </w:pPr>
      <w:r>
        <w:rPr>
          <w:rFonts w:hint="eastAsia" w:ascii="仿宋_GB2312" w:hAnsi="仿宋_GB2312"/>
        </w:rPr>
        <w:t>全国老龄办</w:t>
      </w:r>
    </w:p>
    <w:p>
      <w:pPr>
        <w:widowControl w:val="0"/>
        <w:spacing w:line="367" w:lineRule="auto"/>
        <w:ind w:firstLine="635"/>
        <w:rPr>
          <w:rFonts w:hint="eastAsia" w:ascii="仿宋_GB2312" w:hAnsi="仿宋_GB2312"/>
        </w:rPr>
      </w:pPr>
      <w:r>
        <w:rPr>
          <w:rFonts w:hint="eastAsia" w:ascii="仿宋_GB2312" w:hAnsi="仿宋_GB2312"/>
        </w:rPr>
        <w:t>中国老龄协会</w:t>
      </w:r>
    </w:p>
    <w:p>
      <w:pPr>
        <w:widowControl w:val="0"/>
        <w:spacing w:line="367" w:lineRule="auto"/>
        <w:ind w:firstLine="635"/>
        <w:rPr>
          <w:rFonts w:hint="eastAsia" w:ascii="黑体" w:hAnsi="黑体" w:eastAsia="黑体"/>
        </w:rPr>
      </w:pPr>
      <w:r>
        <w:rPr>
          <w:rFonts w:hint="eastAsia" w:ascii="黑体" w:hAnsi="黑体" w:eastAsia="黑体"/>
        </w:rPr>
        <w:t>三、主办单位</w:t>
      </w:r>
    </w:p>
    <w:p>
      <w:pPr>
        <w:widowControl w:val="0"/>
        <w:spacing w:line="367" w:lineRule="auto"/>
        <w:ind w:firstLine="635"/>
        <w:rPr>
          <w:rFonts w:hint="eastAsia" w:ascii="仿宋_GB2312" w:hAnsi="仿宋_GB2312"/>
        </w:rPr>
      </w:pPr>
      <w:r>
        <w:rPr>
          <w:rFonts w:hint="eastAsia" w:ascii="仿宋_GB2312" w:hAnsi="仿宋_GB2312"/>
        </w:rPr>
        <w:t>中国家庭报社</w:t>
      </w:r>
    </w:p>
    <w:p>
      <w:pPr>
        <w:widowControl w:val="0"/>
        <w:spacing w:line="367" w:lineRule="auto"/>
        <w:ind w:firstLine="635"/>
        <w:rPr>
          <w:rFonts w:hint="eastAsia" w:ascii="黑体" w:hAnsi="黑体" w:eastAsia="黑体"/>
        </w:rPr>
      </w:pPr>
      <w:r>
        <w:rPr>
          <w:rFonts w:hint="eastAsia" w:ascii="黑体" w:hAnsi="黑体" w:eastAsia="黑体"/>
        </w:rPr>
        <w:t>四、承办单位</w:t>
      </w:r>
    </w:p>
    <w:p>
      <w:pPr>
        <w:widowControl w:val="0"/>
        <w:spacing w:line="367" w:lineRule="auto"/>
        <w:ind w:firstLine="635"/>
        <w:rPr>
          <w:rFonts w:hint="eastAsia" w:ascii="仿宋_GB2312" w:hAnsi="仿宋_GB2312"/>
        </w:rPr>
      </w:pPr>
      <w:r>
        <w:rPr>
          <w:rFonts w:hint="eastAsia" w:ascii="仿宋_GB2312" w:hAnsi="仿宋_GB2312"/>
        </w:rPr>
        <w:t>家庭报文化发展有限公司</w:t>
      </w:r>
    </w:p>
    <w:p>
      <w:pPr>
        <w:widowControl w:val="0"/>
        <w:spacing w:line="367" w:lineRule="auto"/>
        <w:ind w:firstLine="635"/>
        <w:rPr>
          <w:rFonts w:hint="eastAsia" w:ascii="黑体" w:hAnsi="黑体" w:eastAsia="黑体"/>
        </w:rPr>
      </w:pPr>
      <w:r>
        <w:rPr>
          <w:rFonts w:hint="eastAsia" w:ascii="黑体" w:hAnsi="黑体" w:eastAsia="黑体"/>
        </w:rPr>
        <w:t>五、征集时间</w:t>
      </w:r>
    </w:p>
    <w:p>
      <w:pPr>
        <w:widowControl w:val="0"/>
        <w:spacing w:line="367" w:lineRule="auto"/>
        <w:ind w:firstLine="635"/>
        <w:rPr>
          <w:rFonts w:hint="eastAsia" w:ascii="仿宋_GB2312" w:hAnsi="仿宋_GB2312"/>
        </w:rPr>
      </w:pPr>
      <w:r>
        <w:rPr>
          <w:rFonts w:hint="eastAsia" w:ascii="仿宋_GB2312" w:hAnsi="仿宋_GB2312"/>
        </w:rPr>
        <w:t>征集时间为2020年9月14日起至2020年10月16日。</w:t>
      </w:r>
    </w:p>
    <w:p>
      <w:pPr>
        <w:widowControl w:val="0"/>
        <w:spacing w:line="367" w:lineRule="auto"/>
        <w:ind w:firstLine="635"/>
        <w:rPr>
          <w:rFonts w:hint="eastAsia" w:ascii="黑体" w:hAnsi="黑体" w:eastAsia="黑体"/>
        </w:rPr>
      </w:pPr>
      <w:r>
        <w:rPr>
          <w:rFonts w:hint="eastAsia" w:ascii="黑体" w:hAnsi="黑体" w:eastAsia="黑体"/>
        </w:rPr>
        <w:t>六、作品要求</w:t>
      </w:r>
    </w:p>
    <w:p>
      <w:pPr>
        <w:widowControl w:val="0"/>
        <w:spacing w:line="367" w:lineRule="auto"/>
        <w:ind w:firstLine="635"/>
        <w:rPr>
          <w:rFonts w:hint="eastAsia" w:ascii="仿宋_GB2312" w:hAnsi="仿宋_GB2312"/>
        </w:rPr>
      </w:pPr>
      <w:r>
        <w:rPr>
          <w:rFonts w:hint="eastAsia" w:ascii="仿宋_GB2312" w:hAnsi="仿宋_GB2312"/>
        </w:rPr>
        <w:t>（一）主题鲜明：作品内容必须坚持正确的政治方向，所体现的政治立场必须同以习近平同志为核心的党中央保持高度一致。坚持以社会主义核心价值观为引领，反映老年人在脱贫攻坚这项工作中所做的贡献，展现老年人老有所为、自强不息的精神风貌。</w:t>
      </w:r>
    </w:p>
    <w:p>
      <w:pPr>
        <w:widowControl w:val="0"/>
        <w:spacing w:line="367" w:lineRule="auto"/>
        <w:ind w:firstLine="635"/>
        <w:rPr>
          <w:rFonts w:hint="eastAsia" w:ascii="仿宋_GB2312" w:hAnsi="仿宋_GB2312"/>
        </w:rPr>
      </w:pPr>
      <w:r>
        <w:rPr>
          <w:rFonts w:hint="eastAsia" w:ascii="仿宋_GB2312" w:hAnsi="仿宋_GB2312"/>
        </w:rPr>
        <w:t>（二）版权要求：参加征集活动的作品必须为原创作品，参赛者必须是作品的合法拥有者，作品如侵犯肖像权、名誉权、隐私权、著作权、商标权及其他创作权益等，主办方有权取消其评选资格，涉及法律责任由作者承担。所提交的作品著作权归作者所有，主办方享有使用权和传播权。主办方有权在著作权存续期内，以复制、发行、展览、放映、信息网络传播等方式用于与主办方宣传相关的用途，不再支付费用。</w:t>
      </w:r>
    </w:p>
    <w:p>
      <w:pPr>
        <w:widowControl w:val="0"/>
        <w:spacing w:line="367" w:lineRule="auto"/>
        <w:ind w:firstLine="647"/>
        <w:rPr>
          <w:rFonts w:hint="eastAsia" w:ascii="仿宋_GB2312" w:hAnsi="仿宋_GB2312"/>
        </w:rPr>
      </w:pPr>
      <w:r>
        <w:rPr>
          <w:rFonts w:hint="eastAsia" w:ascii="仿宋_GB2312" w:hAnsi="仿宋_GB2312"/>
        </w:rPr>
        <w:t>（三）作品体例：</w:t>
      </w:r>
    </w:p>
    <w:p>
      <w:pPr>
        <w:widowControl w:val="0"/>
        <w:spacing w:line="367" w:lineRule="auto"/>
        <w:ind w:firstLine="647"/>
        <w:rPr>
          <w:rFonts w:hint="eastAsia" w:ascii="仿宋_GB2312" w:hAnsi="仿宋_GB2312"/>
        </w:rPr>
      </w:pPr>
      <w:r>
        <w:rPr>
          <w:rFonts w:hint="eastAsia" w:ascii="仿宋_GB2312" w:hAnsi="仿宋_GB2312"/>
        </w:rPr>
        <w:t>微电影、微记录、短视频、公益广告以及其他形式。</w:t>
      </w:r>
    </w:p>
    <w:p>
      <w:pPr>
        <w:widowControl w:val="0"/>
        <w:spacing w:line="367" w:lineRule="auto"/>
        <w:ind w:firstLine="647"/>
        <w:rPr>
          <w:rFonts w:hint="eastAsia" w:ascii="仿宋_GB2312" w:hAnsi="仿宋_GB2312"/>
        </w:rPr>
      </w:pPr>
      <w:r>
        <w:rPr>
          <w:rFonts w:hint="eastAsia" w:ascii="仿宋_GB2312" w:hAnsi="仿宋_GB2312"/>
        </w:rPr>
        <w:t>（四）拍摄要求：</w:t>
      </w:r>
    </w:p>
    <w:p>
      <w:pPr>
        <w:widowControl w:val="0"/>
        <w:spacing w:line="367" w:lineRule="auto"/>
        <w:ind w:firstLine="647"/>
        <w:rPr>
          <w:rFonts w:hint="eastAsia" w:ascii="仿宋_GB2312" w:hAnsi="仿宋_GB2312"/>
        </w:rPr>
      </w:pPr>
      <w:r>
        <w:rPr>
          <w:rFonts w:hint="eastAsia" w:ascii="仿宋_GB2312" w:hAnsi="仿宋_GB2312"/>
        </w:rPr>
        <w:t>⒈背景简单清新，画面质量清晰，内容完整，声音平稳。</w:t>
      </w:r>
    </w:p>
    <w:p>
      <w:pPr>
        <w:widowControl w:val="0"/>
        <w:spacing w:line="367" w:lineRule="auto"/>
        <w:ind w:firstLine="647"/>
        <w:rPr>
          <w:rFonts w:hint="eastAsia" w:ascii="仿宋_GB2312" w:hAnsi="仿宋_GB2312"/>
        </w:rPr>
      </w:pPr>
      <w:r>
        <w:rPr>
          <w:rFonts w:hint="eastAsia" w:ascii="仿宋_GB2312" w:hAnsi="仿宋_GB2312"/>
        </w:rPr>
        <w:t>⒉视频画面中不可以出现任何品牌logo等，不得添加任何水印标识，不得插入任何商业广告，如有将一律不予采用。</w:t>
      </w:r>
    </w:p>
    <w:p>
      <w:pPr>
        <w:widowControl w:val="0"/>
        <w:spacing w:line="367" w:lineRule="auto"/>
        <w:ind w:firstLine="647"/>
        <w:rPr>
          <w:rFonts w:hint="eastAsia" w:ascii="仿宋_GB2312" w:hAnsi="仿宋_GB2312"/>
        </w:rPr>
      </w:pPr>
      <w:r>
        <w:rPr>
          <w:rFonts w:hint="eastAsia" w:ascii="仿宋_GB2312" w:hAnsi="仿宋_GB2312"/>
        </w:rPr>
        <w:t>⒊视频格式为MOV、MP4，清晰度最低为1080P。</w:t>
      </w:r>
    </w:p>
    <w:p>
      <w:pPr>
        <w:widowControl w:val="0"/>
        <w:spacing w:line="367" w:lineRule="auto"/>
        <w:ind w:firstLine="647"/>
        <w:rPr>
          <w:rFonts w:hint="eastAsia" w:ascii="仿宋_GB2312" w:hAnsi="仿宋_GB2312"/>
        </w:rPr>
      </w:pPr>
      <w:r>
        <w:rPr>
          <w:rFonts w:hint="eastAsia" w:ascii="仿宋_GB2312" w:hAnsi="仿宋_GB2312"/>
        </w:rPr>
        <w:t>⒋时长要求：视频30秒到5分钟。</w:t>
      </w:r>
    </w:p>
    <w:p>
      <w:pPr>
        <w:widowControl w:val="0"/>
        <w:spacing w:line="367" w:lineRule="auto"/>
        <w:ind w:firstLine="635"/>
        <w:rPr>
          <w:rFonts w:hint="eastAsia" w:ascii="黑体" w:hAnsi="黑体" w:eastAsia="黑体"/>
        </w:rPr>
      </w:pPr>
      <w:r>
        <w:rPr>
          <w:rFonts w:hint="eastAsia" w:ascii="黑体" w:hAnsi="黑体" w:eastAsia="黑体"/>
        </w:rPr>
        <w:t>七、参与方式</w:t>
      </w:r>
    </w:p>
    <w:p>
      <w:pPr>
        <w:widowControl w:val="0"/>
        <w:spacing w:line="367" w:lineRule="auto"/>
        <w:ind w:firstLine="635"/>
        <w:rPr>
          <w:rFonts w:hint="eastAsia" w:ascii="仿宋_GB2312" w:hAnsi="仿宋_GB2312"/>
        </w:rPr>
      </w:pPr>
      <w:r>
        <w:rPr>
          <w:rFonts w:hint="eastAsia" w:ascii="仿宋_GB2312" w:hAnsi="仿宋_GB2312"/>
        </w:rPr>
        <w:t>（一）本着自愿参加的原则，单位、机构或个人均可积极参与本届大赛。</w:t>
      </w:r>
    </w:p>
    <w:p>
      <w:pPr>
        <w:widowControl w:val="0"/>
        <w:spacing w:line="367" w:lineRule="auto"/>
        <w:ind w:firstLine="647"/>
        <w:rPr>
          <w:rFonts w:hint="eastAsia" w:ascii="仿宋_GB2312" w:hAnsi="仿宋_GB2312"/>
        </w:rPr>
      </w:pPr>
      <w:r>
        <w:rPr>
          <w:rFonts w:hint="eastAsia" w:ascii="仿宋_GB2312" w:hAnsi="仿宋_GB2312"/>
        </w:rPr>
        <w:t>（二）登陆中国老龄协会官网（www.cncaprc.gov.cn）或中国家庭报官网（www.cfnews.org.cn）“脱贫攻坚 老有所为”微视频征集活动专区，下载并填写“脱贫攻坚 老有所为微视频征集活动作品报送表”。</w:t>
      </w:r>
    </w:p>
    <w:p>
      <w:pPr>
        <w:widowControl w:val="0"/>
        <w:spacing w:line="367" w:lineRule="auto"/>
        <w:ind w:firstLine="647"/>
        <w:rPr>
          <w:rFonts w:hint="eastAsia" w:ascii="仿宋_GB2312" w:hAnsi="仿宋_GB2312"/>
        </w:rPr>
      </w:pPr>
      <w:r>
        <w:rPr>
          <w:rFonts w:hint="eastAsia" w:ascii="仿宋_GB2312" w:hAnsi="仿宋_GB2312"/>
        </w:rPr>
        <w:t>（三）将参赛作品的电子版材料（内含作品视频文件、作品报送表word版、作品报送表盖章或个人签字扫描版）制成一个压缩包，于2020年10月16日前发送至活动邮箱jinglaoyuezhengji</w:t>
      </w:r>
      <w:r>
        <w:rPr>
          <w:rFonts w:hint="eastAsia" w:ascii="黑体" w:hAnsi="黑体" w:eastAsia="黑体"/>
        </w:rPr>
        <w:t>@</w:t>
      </w:r>
      <w:r>
        <w:rPr>
          <w:rFonts w:hint="eastAsia" w:ascii="仿宋_GB2312" w:hAnsi="仿宋_GB2312"/>
        </w:rPr>
        <w:t>163.com。</w:t>
      </w:r>
    </w:p>
    <w:p>
      <w:pPr>
        <w:widowControl w:val="0"/>
        <w:spacing w:line="367" w:lineRule="auto"/>
        <w:ind w:firstLine="635"/>
        <w:rPr>
          <w:rFonts w:hint="eastAsia" w:ascii="黑体" w:hAnsi="黑体" w:eastAsia="黑体"/>
        </w:rPr>
      </w:pPr>
      <w:r>
        <w:rPr>
          <w:rFonts w:hint="eastAsia" w:ascii="黑体" w:hAnsi="黑体" w:eastAsia="黑体"/>
        </w:rPr>
        <w:t>八、征集结果</w:t>
      </w:r>
    </w:p>
    <w:p>
      <w:pPr>
        <w:widowControl w:val="0"/>
        <w:spacing w:line="367" w:lineRule="auto"/>
        <w:ind w:firstLine="635"/>
        <w:rPr>
          <w:rFonts w:hint="eastAsia" w:ascii="仿宋_GB2312" w:hAnsi="仿宋_GB2312"/>
        </w:rPr>
      </w:pPr>
      <w:r>
        <w:rPr>
          <w:rFonts w:hint="eastAsia" w:ascii="仿宋_GB2312" w:hAnsi="仿宋_GB2312"/>
        </w:rPr>
        <w:t>⒈最佳微视频、最佳短视频、最佳公益广告等</w:t>
      </w:r>
    </w:p>
    <w:p>
      <w:pPr>
        <w:widowControl w:val="0"/>
        <w:spacing w:line="367" w:lineRule="auto"/>
        <w:ind w:firstLine="647"/>
        <w:rPr>
          <w:rFonts w:hint="eastAsia" w:ascii="仿宋_GB2312" w:hAnsi="仿宋_GB2312"/>
        </w:rPr>
      </w:pPr>
      <w:r>
        <w:rPr>
          <w:rFonts w:hint="eastAsia" w:ascii="仿宋_GB2312" w:hAnsi="仿宋_GB2312"/>
        </w:rPr>
        <w:t>⒉优秀制作团队、优秀组织单位等</w:t>
      </w:r>
    </w:p>
    <w:p>
      <w:pPr>
        <w:widowControl w:val="0"/>
        <w:spacing w:line="367" w:lineRule="auto"/>
        <w:ind w:firstLine="635"/>
        <w:rPr>
          <w:rFonts w:hint="eastAsia" w:ascii="黑体" w:hAnsi="黑体" w:eastAsia="黑体"/>
        </w:rPr>
      </w:pPr>
      <w:r>
        <w:rPr>
          <w:rFonts w:hint="eastAsia" w:ascii="黑体" w:hAnsi="黑体" w:eastAsia="黑体"/>
        </w:rPr>
        <w:t>九、联系人及联系方式</w:t>
      </w:r>
    </w:p>
    <w:p>
      <w:pPr>
        <w:widowControl w:val="0"/>
        <w:spacing w:line="367" w:lineRule="auto"/>
        <w:ind w:firstLine="635"/>
        <w:rPr>
          <w:rFonts w:hint="eastAsia" w:ascii="仿宋_GB2312" w:hAnsi="仿宋_GB2312"/>
        </w:rPr>
      </w:pPr>
      <w:r>
        <w:rPr>
          <w:rFonts w:hint="eastAsia" w:ascii="仿宋_GB2312" w:hAnsi="仿宋_GB2312"/>
        </w:rPr>
        <w:t>联 系 人：王海文 彭捷</w:t>
      </w:r>
    </w:p>
    <w:p>
      <w:pPr>
        <w:widowControl w:val="0"/>
        <w:spacing w:line="367" w:lineRule="auto"/>
        <w:ind w:firstLine="647"/>
        <w:rPr>
          <w:rFonts w:hint="eastAsia" w:ascii="仿宋_GB2312" w:hAnsi="仿宋_GB2312"/>
        </w:rPr>
      </w:pPr>
      <w:r>
        <w:rPr>
          <w:rFonts w:hint="eastAsia" w:ascii="仿宋_GB2312" w:hAnsi="仿宋_GB2312"/>
        </w:rPr>
        <w:t>联系电话：010-63505211，010-58122095</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922F5"/>
    <w:rsid w:val="2C49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2020-09-16T02:27:00Z</dcterms:created>
  <dc:creator>J☆Hu</dc:creator>
  <cp:lastModifiedBy>J☆Hu</cp:lastModifiedBy>
  <dcterms:modified xsi:type="dcterms:W3CDTF">2020-09-16T02:31:25Z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