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0" w:firstLineChars="0"/>
        <w:rPr>
          <w:rFonts w:eastAsia="黑体"/>
          <w:sz w:val="32"/>
          <w:szCs w:val="32"/>
        </w:rPr>
      </w:pPr>
      <w:r>
        <w:rPr>
          <w:rFonts w:eastAsia="黑体"/>
          <w:sz w:val="32"/>
          <w:szCs w:val="32"/>
        </w:rPr>
        <w:t>附件1</w:t>
      </w:r>
    </w:p>
    <w:p>
      <w:pPr>
        <w:pStyle w:val="8"/>
        <w:spacing w:after="156" w:afterLines="50" w:line="36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医养结合机构服务质量自查整改表</w:t>
      </w:r>
    </w:p>
    <w:p>
      <w:pPr>
        <w:rPr>
          <w:rFonts w:eastAsia="仿宋_GB2312"/>
          <w:sz w:val="24"/>
        </w:rPr>
      </w:pPr>
      <w:r>
        <w:rPr>
          <w:rFonts w:eastAsia="仿宋_GB2312"/>
          <w:spacing w:val="-14"/>
          <w:kern w:val="0"/>
          <w:sz w:val="24"/>
          <w:u w:val="single"/>
        </w:rPr>
        <w:t xml:space="preserve">      </w:t>
      </w:r>
      <w:r>
        <w:rPr>
          <w:rFonts w:eastAsia="仿宋_GB2312"/>
          <w:spacing w:val="-14"/>
          <w:kern w:val="0"/>
          <w:sz w:val="24"/>
        </w:rPr>
        <w:t xml:space="preserve">市 _____县（市、区）                                                                           </w:t>
      </w:r>
      <w:r>
        <w:rPr>
          <w:rFonts w:eastAsia="仿宋_GB2312"/>
          <w:sz w:val="24"/>
        </w:rPr>
        <w:t xml:space="preserve">填报单位 (签 章) ：__________________ </w:t>
      </w:r>
      <w:r>
        <w:rPr>
          <w:rFonts w:eastAsia="仿宋_GB2312"/>
          <w:spacing w:val="-14"/>
          <w:kern w:val="0"/>
          <w:sz w:val="24"/>
        </w:rPr>
        <w:t xml:space="preserve">        </w:t>
      </w:r>
    </w:p>
    <w:p>
      <w:pPr>
        <w:rPr>
          <w:rFonts w:eastAsia="黑体"/>
          <w:sz w:val="32"/>
          <w:szCs w:val="32"/>
        </w:rPr>
      </w:pPr>
      <w:r>
        <w:rPr>
          <w:rFonts w:eastAsia="仿宋_GB2312"/>
          <w:sz w:val="24"/>
        </w:rPr>
        <w:t>填表人：</w:t>
      </w:r>
      <w:r>
        <w:rPr>
          <w:rFonts w:eastAsia="仿宋_GB2312"/>
          <w:spacing w:val="-14"/>
          <w:kern w:val="0"/>
          <w:sz w:val="24"/>
        </w:rPr>
        <w:t xml:space="preserve">__________ </w:t>
      </w:r>
      <w:r>
        <w:rPr>
          <w:rFonts w:eastAsia="仿宋_GB2312"/>
          <w:sz w:val="24"/>
        </w:rPr>
        <w:t xml:space="preserve">                   联系电话：</w:t>
      </w:r>
      <w:r>
        <w:rPr>
          <w:rFonts w:eastAsia="仿宋_GB2312"/>
          <w:spacing w:val="-14"/>
          <w:kern w:val="0"/>
          <w:sz w:val="24"/>
        </w:rPr>
        <w:t xml:space="preserve">___________ </w:t>
      </w:r>
      <w:r>
        <w:rPr>
          <w:rFonts w:eastAsia="仿宋_GB2312"/>
          <w:sz w:val="24"/>
        </w:rPr>
        <w:t xml:space="preserve">                           填报日期：______年___月___日 </w:t>
      </w:r>
    </w:p>
    <w:tbl>
      <w:tblPr>
        <w:tblStyle w:val="5"/>
        <w:tblW w:w="139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4524"/>
        <w:gridCol w:w="6657"/>
        <w:gridCol w:w="1034"/>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3982" w:type="dxa"/>
            <w:gridSpan w:val="5"/>
            <w:noWrap w:val="0"/>
            <w:tcMar>
              <w:top w:w="12" w:type="dxa"/>
              <w:left w:w="12" w:type="dxa"/>
              <w:right w:w="12" w:type="dxa"/>
            </w:tcMar>
            <w:vAlign w:val="center"/>
          </w:tcPr>
          <w:p>
            <w:pPr>
              <w:widowControl/>
              <w:spacing w:line="320" w:lineRule="exact"/>
              <w:rPr>
                <w:rFonts w:eastAsia="黑体"/>
                <w:sz w:val="24"/>
              </w:rPr>
            </w:pPr>
            <w:r>
              <w:rPr>
                <w:rFonts w:eastAsia="黑体"/>
                <w:kern w:val="0"/>
                <w:sz w:val="24"/>
              </w:rPr>
              <w:t>医养结合机构基本情况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exact"/>
        </w:trPr>
        <w:tc>
          <w:tcPr>
            <w:tcW w:w="13982" w:type="dxa"/>
            <w:gridSpan w:val="5"/>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exact"/>
        </w:trPr>
        <w:tc>
          <w:tcPr>
            <w:tcW w:w="13982" w:type="dxa"/>
            <w:gridSpan w:val="5"/>
            <w:noWrap w:val="0"/>
            <w:tcMar>
              <w:top w:w="12" w:type="dxa"/>
              <w:left w:w="12" w:type="dxa"/>
              <w:right w:w="12" w:type="dxa"/>
            </w:tcMar>
            <w:vAlign w:val="center"/>
          </w:tcPr>
          <w:p>
            <w:pPr>
              <w:widowControl/>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医疗床位数量：</w:t>
            </w:r>
            <w:r>
              <w:rPr>
                <w:rStyle w:val="9"/>
                <w:rFonts w:eastAsia="仿宋_GB2312" w:cs="Times New Roman"/>
                <w:sz w:val="24"/>
              </w:rPr>
              <w:t xml:space="preserve">      </w:t>
            </w:r>
            <w:r>
              <w:rPr>
                <w:rStyle w:val="9"/>
                <w:rFonts w:hint="default" w:ascii="Times New Roman" w:hAnsi="Times New Roman" w:eastAsia="仿宋_GB2312" w:cs="Times New Roman"/>
                <w:sz w:val="24"/>
              </w:rPr>
              <w:t>养老床位数量：</w:t>
            </w:r>
            <w:r>
              <w:rPr>
                <w:rStyle w:val="9"/>
                <w:rFonts w:eastAsia="仿宋_GB2312" w:cs="Times New Roman"/>
                <w:sz w:val="24"/>
              </w:rPr>
              <w:t xml:space="preserve">      护理型养老床位数量：      </w:t>
            </w:r>
            <w:r>
              <w:rPr>
                <w:rStyle w:val="9"/>
                <w:rFonts w:hint="default" w:ascii="Times New Roman" w:hAnsi="Times New Roman" w:eastAsia="仿宋_GB2312" w:cs="Times New Roman"/>
                <w:sz w:val="24"/>
              </w:rPr>
              <w:t>家庭病床数量：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exact"/>
        </w:trPr>
        <w:tc>
          <w:tcPr>
            <w:tcW w:w="13982" w:type="dxa"/>
            <w:gridSpan w:val="5"/>
            <w:noWrap w:val="0"/>
            <w:tcMar>
              <w:top w:w="12" w:type="dxa"/>
              <w:left w:w="12" w:type="dxa"/>
              <w:right w:w="12" w:type="dxa"/>
            </w:tcMar>
            <w:vAlign w:val="center"/>
          </w:tcPr>
          <w:p>
            <w:pPr>
              <w:widowControl/>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上年度医疗床位数量：</w:t>
            </w:r>
            <w:r>
              <w:rPr>
                <w:rStyle w:val="9"/>
                <w:rFonts w:eastAsia="仿宋_GB2312" w:cs="Times New Roman"/>
                <w:sz w:val="24"/>
              </w:rPr>
              <w:t xml:space="preserve">      </w:t>
            </w:r>
            <w:r>
              <w:rPr>
                <w:rStyle w:val="9"/>
                <w:rFonts w:hint="default" w:ascii="Times New Roman" w:hAnsi="Times New Roman" w:eastAsia="仿宋_GB2312" w:cs="Times New Roman"/>
                <w:sz w:val="24"/>
              </w:rPr>
              <w:t>养老床位数量：</w:t>
            </w:r>
            <w:r>
              <w:rPr>
                <w:rStyle w:val="9"/>
                <w:rFonts w:eastAsia="仿宋_GB2312" w:cs="Times New Roman"/>
                <w:sz w:val="24"/>
              </w:rPr>
              <w:t xml:space="preserve">      护理型养老床位数量：      </w:t>
            </w:r>
            <w:r>
              <w:rPr>
                <w:rStyle w:val="9"/>
                <w:rFonts w:hint="default" w:ascii="Times New Roman" w:hAnsi="Times New Roman" w:eastAsia="仿宋_GB2312" w:cs="Times New Roman"/>
                <w:sz w:val="24"/>
              </w:rPr>
              <w:t>家庭病床数量：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exact"/>
        </w:trPr>
        <w:tc>
          <w:tcPr>
            <w:tcW w:w="13982" w:type="dxa"/>
            <w:gridSpan w:val="5"/>
            <w:noWrap w:val="0"/>
            <w:tcMar>
              <w:top w:w="12" w:type="dxa"/>
              <w:left w:w="12" w:type="dxa"/>
              <w:right w:w="12" w:type="dxa"/>
            </w:tcMar>
            <w:vAlign w:val="center"/>
          </w:tcPr>
          <w:p>
            <w:pPr>
              <w:widowControl/>
              <w:spacing w:line="320" w:lineRule="exact"/>
              <w:rPr>
                <w:rFonts w:eastAsia="黑体"/>
                <w:sz w:val="24"/>
              </w:rPr>
            </w:pPr>
            <w:r>
              <w:rPr>
                <w:rFonts w:eastAsia="黑体"/>
                <w:kern w:val="0"/>
                <w:sz w:val="24"/>
              </w:rPr>
              <w:t>医养结合机构中医疗卫生机构基本情况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exact"/>
        </w:trPr>
        <w:tc>
          <w:tcPr>
            <w:tcW w:w="5208"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医疗机构类型：</w:t>
            </w:r>
          </w:p>
        </w:tc>
        <w:tc>
          <w:tcPr>
            <w:tcW w:w="8774" w:type="dxa"/>
            <w:gridSpan w:val="3"/>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Fonts w:eastAsia="仿宋_GB2312"/>
                <w:color w:val="000000"/>
                <w:kern w:val="0"/>
                <w:sz w:val="24"/>
              </w:rPr>
              <w:t>□</w:t>
            </w:r>
            <w:r>
              <w:rPr>
                <w:rStyle w:val="9"/>
                <w:rFonts w:hint="default" w:ascii="Times New Roman" w:hAnsi="Times New Roman" w:eastAsia="仿宋_GB2312" w:cs="Times New Roman"/>
                <w:sz w:val="24"/>
              </w:rPr>
              <w:t xml:space="preserve">综合医院 </w:t>
            </w:r>
            <w:r>
              <w:rPr>
                <w:rStyle w:val="10"/>
                <w:rFonts w:ascii="Times New Roman" w:hAnsi="Times New Roman" w:eastAsia="仿宋_GB2312" w:cs="Times New Roman"/>
                <w:sz w:val="24"/>
              </w:rPr>
              <w:t>□</w:t>
            </w:r>
            <w:r>
              <w:rPr>
                <w:rStyle w:val="9"/>
                <w:rFonts w:hint="default" w:ascii="Times New Roman" w:hAnsi="Times New Roman" w:eastAsia="仿宋_GB2312" w:cs="Times New Roman"/>
                <w:sz w:val="24"/>
              </w:rPr>
              <w:t>专科医院（含</w:t>
            </w:r>
            <w:r>
              <w:rPr>
                <w:rStyle w:val="10"/>
                <w:rFonts w:ascii="Times New Roman" w:hAnsi="Times New Roman" w:eastAsia="仿宋_GB2312" w:cs="Times New Roman"/>
                <w:sz w:val="24"/>
              </w:rPr>
              <w:t>康复医院</w:t>
            </w:r>
            <w:r>
              <w:rPr>
                <w:rStyle w:val="9"/>
                <w:rFonts w:hint="default" w:ascii="Times New Roman" w:hAnsi="Times New Roman" w:eastAsia="仿宋_GB2312" w:cs="Times New Roman"/>
                <w:sz w:val="24"/>
              </w:rPr>
              <w:t>）</w:t>
            </w:r>
            <w:r>
              <w:rPr>
                <w:rStyle w:val="10"/>
                <w:rFonts w:ascii="Times New Roman" w:hAnsi="Times New Roman" w:eastAsia="仿宋_GB2312" w:cs="Times New Roman"/>
                <w:sz w:val="24"/>
              </w:rPr>
              <w:t>□</w:t>
            </w:r>
            <w:r>
              <w:rPr>
                <w:rStyle w:val="9"/>
                <w:rFonts w:hint="default" w:ascii="Times New Roman" w:hAnsi="Times New Roman" w:eastAsia="仿宋_GB2312" w:cs="Times New Roman"/>
                <w:sz w:val="24"/>
              </w:rPr>
              <w:t xml:space="preserve">护理院 </w:t>
            </w:r>
            <w:r>
              <w:rPr>
                <w:rStyle w:val="10"/>
                <w:rFonts w:ascii="Times New Roman" w:hAnsi="Times New Roman" w:eastAsia="仿宋_GB2312" w:cs="Times New Roman"/>
                <w:sz w:val="24"/>
              </w:rPr>
              <w:t>□</w:t>
            </w:r>
            <w:r>
              <w:rPr>
                <w:rStyle w:val="9"/>
                <w:rFonts w:hint="default" w:ascii="Times New Roman" w:hAnsi="Times New Roman" w:eastAsia="仿宋_GB2312" w:cs="Times New Roman"/>
                <w:sz w:val="24"/>
              </w:rPr>
              <w:t xml:space="preserve">中医医院 </w:t>
            </w:r>
            <w:r>
              <w:rPr>
                <w:rStyle w:val="10"/>
                <w:rFonts w:ascii="Times New Roman" w:hAnsi="Times New Roman" w:eastAsia="仿宋_GB2312" w:cs="Times New Roman"/>
                <w:sz w:val="24"/>
              </w:rPr>
              <w:t>□</w:t>
            </w:r>
            <w:r>
              <w:rPr>
                <w:rStyle w:val="9"/>
                <w:rFonts w:hint="default" w:ascii="Times New Roman" w:hAnsi="Times New Roman" w:eastAsia="仿宋_GB2312" w:cs="Times New Roman"/>
                <w:sz w:val="24"/>
              </w:rPr>
              <w:t xml:space="preserve">基层医疗卫生机构 </w:t>
            </w:r>
          </w:p>
          <w:p>
            <w:pPr>
              <w:widowControl/>
              <w:spacing w:line="320" w:lineRule="exact"/>
              <w:rPr>
                <w:rFonts w:eastAsia="黑体"/>
                <w:sz w:val="24"/>
              </w:rPr>
            </w:pPr>
            <w:r>
              <w:rPr>
                <w:rStyle w:val="10"/>
                <w:rFonts w:ascii="Times New Roman" w:hAnsi="Times New Roman" w:eastAsia="仿宋_GB2312" w:cs="Times New Roman"/>
                <w:sz w:val="24"/>
              </w:rPr>
              <w:t>□</w:t>
            </w:r>
            <w:r>
              <w:rPr>
                <w:rStyle w:val="9"/>
                <w:rFonts w:hint="default" w:ascii="Times New Roman" w:hAnsi="Times New Roman" w:eastAsia="仿宋_GB2312" w:cs="Times New Roman"/>
                <w:sz w:val="24"/>
              </w:rPr>
              <w:t>其他（请注明）：</w:t>
            </w:r>
            <w:r>
              <w:rPr>
                <w:rFonts w:eastAsia="仿宋_GB2312"/>
                <w:color w:val="000000"/>
                <w:kern w:val="0"/>
                <w:sz w:val="24"/>
              </w:rPr>
              <w:t>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exact"/>
        </w:trPr>
        <w:tc>
          <w:tcPr>
            <w:tcW w:w="5208"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医疗机构性质：</w:t>
            </w:r>
          </w:p>
        </w:tc>
        <w:tc>
          <w:tcPr>
            <w:tcW w:w="8774" w:type="dxa"/>
            <w:gridSpan w:val="3"/>
            <w:noWrap w:val="0"/>
            <w:tcMar>
              <w:top w:w="12" w:type="dxa"/>
              <w:left w:w="12" w:type="dxa"/>
              <w:right w:w="12" w:type="dxa"/>
            </w:tcMar>
            <w:vAlign w:val="center"/>
          </w:tcPr>
          <w:p>
            <w:pPr>
              <w:widowControl/>
              <w:spacing w:line="320" w:lineRule="exact"/>
              <w:rPr>
                <w:rFonts w:eastAsia="黑体"/>
                <w:sz w:val="24"/>
              </w:rPr>
            </w:pPr>
            <w:r>
              <w:rPr>
                <w:rFonts w:eastAsia="仿宋_GB2312"/>
                <w:color w:val="000000"/>
                <w:kern w:val="0"/>
                <w:sz w:val="24"/>
              </w:rPr>
              <w:t>□公立机构 □非公立机构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exact"/>
        </w:trPr>
        <w:tc>
          <w:tcPr>
            <w:tcW w:w="5208"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医疗机构等级：</w:t>
            </w:r>
          </w:p>
        </w:tc>
        <w:tc>
          <w:tcPr>
            <w:tcW w:w="8774" w:type="dxa"/>
            <w:gridSpan w:val="3"/>
            <w:noWrap w:val="0"/>
            <w:tcMar>
              <w:top w:w="12" w:type="dxa"/>
              <w:left w:w="12" w:type="dxa"/>
              <w:right w:w="12" w:type="dxa"/>
            </w:tcMar>
            <w:vAlign w:val="center"/>
          </w:tcPr>
          <w:p>
            <w:pPr>
              <w:widowControl/>
              <w:spacing w:line="320" w:lineRule="exact"/>
              <w:rPr>
                <w:rFonts w:eastAsia="黑体"/>
                <w:sz w:val="24"/>
              </w:rPr>
            </w:pPr>
            <w:r>
              <w:rPr>
                <w:rFonts w:eastAsia="仿宋_GB2312"/>
                <w:color w:val="000000"/>
                <w:kern w:val="0"/>
                <w:sz w:val="24"/>
              </w:rPr>
              <w:t>□</w:t>
            </w:r>
            <w:r>
              <w:rPr>
                <w:rStyle w:val="10"/>
                <w:rFonts w:ascii="Times New Roman" w:hAnsi="Times New Roman" w:eastAsia="仿宋_GB2312" w:cs="Times New Roman"/>
                <w:sz w:val="24"/>
              </w:rPr>
              <w:t xml:space="preserve">三级医院 </w:t>
            </w:r>
            <w:r>
              <w:rPr>
                <w:rFonts w:eastAsia="仿宋_GB2312"/>
                <w:color w:val="000000"/>
                <w:kern w:val="0"/>
                <w:sz w:val="24"/>
              </w:rPr>
              <w:t>□</w:t>
            </w:r>
            <w:r>
              <w:rPr>
                <w:rStyle w:val="10"/>
                <w:rFonts w:ascii="Times New Roman" w:hAnsi="Times New Roman" w:eastAsia="仿宋_GB2312" w:cs="Times New Roman"/>
                <w:sz w:val="24"/>
              </w:rPr>
              <w:t>二级医院 □一级医院 □</w:t>
            </w:r>
            <w:r>
              <w:rPr>
                <w:rStyle w:val="9"/>
                <w:rFonts w:hint="default" w:ascii="Times New Roman" w:hAnsi="Times New Roman" w:eastAsia="仿宋_GB2312" w:cs="Times New Roman"/>
                <w:sz w:val="24"/>
              </w:rPr>
              <w:t>未定级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exact"/>
        </w:trPr>
        <w:tc>
          <w:tcPr>
            <w:tcW w:w="5208"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纳入医保情况：</w:t>
            </w:r>
          </w:p>
        </w:tc>
        <w:tc>
          <w:tcPr>
            <w:tcW w:w="8774" w:type="dxa"/>
            <w:gridSpan w:val="3"/>
            <w:noWrap w:val="0"/>
            <w:tcMar>
              <w:top w:w="12" w:type="dxa"/>
              <w:left w:w="12" w:type="dxa"/>
              <w:right w:w="12" w:type="dxa"/>
            </w:tcMar>
            <w:vAlign w:val="center"/>
          </w:tcPr>
          <w:p>
            <w:pPr>
              <w:widowControl/>
              <w:spacing w:line="320" w:lineRule="exact"/>
              <w:rPr>
                <w:rStyle w:val="10"/>
                <w:rFonts w:ascii="Times New Roman" w:hAnsi="Times New Roman" w:eastAsia="黑体" w:cs="Times New Roman"/>
                <w:sz w:val="24"/>
              </w:rPr>
            </w:pPr>
            <w:r>
              <w:rPr>
                <w:rFonts w:eastAsia="仿宋_GB2312"/>
                <w:color w:val="000000"/>
                <w:kern w:val="0"/>
                <w:sz w:val="24"/>
              </w:rPr>
              <w:t>□</w:t>
            </w:r>
            <w:r>
              <w:rPr>
                <w:rStyle w:val="10"/>
                <w:rFonts w:ascii="Times New Roman" w:hAnsi="Times New Roman" w:eastAsia="仿宋_GB2312" w:cs="Times New Roman"/>
                <w:sz w:val="24"/>
              </w:rPr>
              <w:t>纳入 □未纳入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3982" w:type="dxa"/>
            <w:gridSpan w:val="5"/>
            <w:noWrap w:val="0"/>
            <w:tcMar>
              <w:top w:w="12" w:type="dxa"/>
              <w:left w:w="12" w:type="dxa"/>
              <w:right w:w="12" w:type="dxa"/>
            </w:tcMar>
            <w:vAlign w:val="center"/>
          </w:tcPr>
          <w:p>
            <w:pPr>
              <w:widowControl/>
              <w:spacing w:line="320" w:lineRule="exact"/>
              <w:rPr>
                <w:rFonts w:eastAsia="黑体"/>
                <w:sz w:val="24"/>
              </w:rPr>
            </w:pPr>
            <w:r>
              <w:rPr>
                <w:rFonts w:eastAsia="黑体"/>
                <w:kern w:val="0"/>
                <w:sz w:val="24"/>
              </w:rPr>
              <w:t>医养结合机构中养老机构基本情况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5208"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养老机构类别：</w:t>
            </w:r>
          </w:p>
        </w:tc>
        <w:tc>
          <w:tcPr>
            <w:tcW w:w="8774" w:type="dxa"/>
            <w:gridSpan w:val="3"/>
            <w:noWrap w:val="0"/>
            <w:tcMar>
              <w:top w:w="12" w:type="dxa"/>
              <w:left w:w="12" w:type="dxa"/>
              <w:right w:w="12" w:type="dxa"/>
            </w:tcMar>
            <w:vAlign w:val="center"/>
          </w:tcPr>
          <w:p>
            <w:pPr>
              <w:widowControl/>
              <w:spacing w:line="320" w:lineRule="exact"/>
              <w:rPr>
                <w:rFonts w:eastAsia="黑体"/>
                <w:sz w:val="24"/>
              </w:rPr>
            </w:pPr>
            <w:r>
              <w:rPr>
                <w:rFonts w:eastAsia="仿宋_GB2312"/>
                <w:color w:val="000000"/>
                <w:kern w:val="0"/>
                <w:sz w:val="24"/>
              </w:rPr>
              <w:t>□养老院（敬老院） □日间照料中心（含养老驿站等）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5208"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养老机构经营方式：</w:t>
            </w:r>
          </w:p>
        </w:tc>
        <w:tc>
          <w:tcPr>
            <w:tcW w:w="8774" w:type="dxa"/>
            <w:gridSpan w:val="3"/>
            <w:noWrap w:val="0"/>
            <w:tcMar>
              <w:top w:w="12" w:type="dxa"/>
              <w:left w:w="12" w:type="dxa"/>
              <w:right w:w="12" w:type="dxa"/>
            </w:tcMar>
            <w:vAlign w:val="center"/>
          </w:tcPr>
          <w:p>
            <w:pPr>
              <w:widowControl/>
              <w:spacing w:line="320" w:lineRule="exact"/>
              <w:rPr>
                <w:rFonts w:eastAsia="黑体"/>
                <w:sz w:val="24"/>
              </w:rPr>
            </w:pPr>
            <w:r>
              <w:rPr>
                <w:rFonts w:eastAsia="仿宋_GB2312"/>
                <w:color w:val="000000"/>
                <w:kern w:val="0"/>
                <w:sz w:val="24"/>
              </w:rPr>
              <w:t>□公办公营 □公建民营 □民办民营 □其他（请注明）________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序号</w:t>
            </w:r>
          </w:p>
        </w:tc>
        <w:tc>
          <w:tcPr>
            <w:tcW w:w="11181" w:type="dxa"/>
            <w:gridSpan w:val="2"/>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自 查 内 容</w:t>
            </w:r>
          </w:p>
        </w:tc>
        <w:tc>
          <w:tcPr>
            <w:tcW w:w="103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自查情况</w:t>
            </w:r>
          </w:p>
        </w:tc>
        <w:tc>
          <w:tcPr>
            <w:tcW w:w="1083"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exact"/>
        </w:trPr>
        <w:tc>
          <w:tcPr>
            <w:tcW w:w="13982" w:type="dxa"/>
            <w:gridSpan w:val="5"/>
            <w:noWrap w:val="0"/>
            <w:tcMar>
              <w:top w:w="12" w:type="dxa"/>
              <w:left w:w="12" w:type="dxa"/>
              <w:right w:w="12" w:type="dxa"/>
            </w:tcMar>
            <w:vAlign w:val="center"/>
          </w:tcPr>
          <w:p>
            <w:pPr>
              <w:widowControl/>
              <w:spacing w:line="320" w:lineRule="exact"/>
              <w:rPr>
                <w:rFonts w:eastAsia="黑体"/>
                <w:kern w:val="0"/>
                <w:sz w:val="24"/>
              </w:rPr>
            </w:pPr>
            <w:r>
              <w:rPr>
                <w:rFonts w:eastAsia="黑体"/>
                <w:kern w:val="0"/>
                <w:sz w:val="24"/>
              </w:rPr>
              <w:t>一、落实医养结合机构基本要求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1</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医疗机构具有相应资质，按期完成医疗机构校验。</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2</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医疗机构科室设置、人员配备、医疗设施设备配备、药品配备、信息化建设、消防设施配备等符合相应类型医疗机构的基本标准要求。</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3</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卫生专业技术人员按照规定和需求配备，具有相应执业资格，并在执业范围内执业。</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7"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4</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建筑设计符合《医疗机构基本标准》《老年人照料设施建筑设计标准》等要求，</w:t>
            </w:r>
            <w:r>
              <w:rPr>
                <w:rStyle w:val="9"/>
                <w:rFonts w:hint="default" w:ascii="Times New Roman" w:hAnsi="Times New Roman" w:eastAsia="仿宋_GB2312" w:cs="Times New Roman"/>
                <w:color w:val="auto"/>
                <w:sz w:val="24"/>
              </w:rPr>
              <w:t>进行适老化改造，有关设施设备符合适老化要求。</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5</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配备适合老年人需要的康复辅助器具和基本健身器具。</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13982" w:type="dxa"/>
            <w:gridSpan w:val="5"/>
            <w:noWrap w:val="0"/>
            <w:tcMar>
              <w:top w:w="12" w:type="dxa"/>
              <w:left w:w="12" w:type="dxa"/>
              <w:right w:w="12" w:type="dxa"/>
            </w:tcMar>
            <w:vAlign w:val="center"/>
          </w:tcPr>
          <w:p>
            <w:pPr>
              <w:spacing w:line="320" w:lineRule="exact"/>
              <w:rPr>
                <w:rFonts w:eastAsia="黑体"/>
                <w:sz w:val="24"/>
              </w:rPr>
            </w:pPr>
            <w:r>
              <w:rPr>
                <w:rFonts w:eastAsia="黑体"/>
                <w:kern w:val="0"/>
                <w:sz w:val="24"/>
              </w:rPr>
              <w:t>二、落实医疗卫生服务相关管理制度及标准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6</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医疗卫生服务严格执行相关法律法规、规范性文件和强制性标准，落实医疗质量安全核心制度，完善医疗安全管理相关工作制度，制定相应的人员管理、服务标准和管理规范，确保医疗卫生安全。</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3"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7</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按照《医院感染管理办法》和医院感染控制行业标准</w:t>
            </w:r>
            <w:r>
              <w:rPr>
                <w:rStyle w:val="9"/>
                <w:rFonts w:hint="default" w:ascii="Times New Roman" w:hAnsi="Times New Roman" w:eastAsia="仿宋_GB2312" w:cs="Times New Roman"/>
                <w:color w:val="auto"/>
                <w:sz w:val="24"/>
              </w:rPr>
              <w:t>要求，加强医院感染预防与控制工作。开展中医医疗技术符合《中医医疗技术相关性感染预防与控制指南（试行）》要求。设专人负责医院感染控制，落实医院感染防控各项措施，消除机构内交叉感染风险。</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8</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药品购置、存放、调剂、应用符合《中华人民共和国药品管理法》，有冷藏、避光、通风、防火、防虫、防鼠、防盗设施和措施，指定专人负责药品管理、用药指导。建立老年人自带药品管理使用制度和流程。</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9</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建立完善的医疗仪器设备操作规程、维修保养制度，并严格按照操作规程使用，定期维修保养、自检并做好记录，医疗仪器设备处于完好状态。</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10</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建立相应的安全管理体系和风险防范制度，对安全隐患进行防范。建立突发事件处理的应急预案，对跌倒、坠床、噎食、误吸、烫伤、食物中毒等事件，有明确的防范制度与措施以及应急处理流程和报告制度。</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11</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按照国家、行业标准，符合消防部门相关要求，配备消防设施设备，落实日常消防安全管理要求，定期进行安全生产检查，无重大火灾隐患。</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exact"/>
        </w:trPr>
        <w:tc>
          <w:tcPr>
            <w:tcW w:w="13982" w:type="dxa"/>
            <w:gridSpan w:val="5"/>
            <w:noWrap w:val="0"/>
            <w:tcMar>
              <w:top w:w="12" w:type="dxa"/>
              <w:left w:w="12" w:type="dxa"/>
              <w:right w:w="12" w:type="dxa"/>
            </w:tcMar>
            <w:vAlign w:val="center"/>
          </w:tcPr>
          <w:p>
            <w:pPr>
              <w:spacing w:line="320" w:lineRule="exact"/>
              <w:rPr>
                <w:rFonts w:eastAsia="黑体"/>
                <w:sz w:val="24"/>
              </w:rPr>
            </w:pPr>
            <w:r>
              <w:rPr>
                <w:rFonts w:eastAsia="黑体"/>
                <w:kern w:val="0"/>
                <w:sz w:val="24"/>
              </w:rPr>
              <w:t>三、规范开展医养结合机构医疗卫生服务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12</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根据《医养结合机构服务指南（试行）》制定具体服务流程，建立医养联动机制并实施。</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13</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定期举办老年人健康知识讲座，普及老年人健康科学知识。为老年人提供环境适应、情绪疏导、心理支持、危机干预、情志调节等心理精神支持服务。</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14</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落实老年人入院体检，开展老年护理需求评估或老年健康综合评估，建立老年人健康档案，制定健康管理计划，每年至少开展1次健康体检。</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15</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参照临床路径和有关诊疗指南为老年人提供常见病、多发病、慢性疾病等诊疗服务。</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16</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参照《老年护理实践指南（试行）》提供护理服务。按照《常用康复治疗技术操作规范（2012年版）》相关要求提供康复服务。</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17</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凭医师处方为老年人提供药品，为老年人出具麻醉药品、一类及二类精神药品及药品类易制毒化学品的专用处方和专用帐册的管理符合相关规定。</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sz w:val="24"/>
              </w:rPr>
              <w:t>18</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分区科学合理，院内医疗废物存放点与治疗区域隔开。</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19</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按照《医疗机构管理条例》《医疗机构病历管理规定》《中医病例书写基本规范》《中医处方格式及书写规范》等要求规范书写、保存、使用病历，病历记录合格率为100%，开具的医嘱、处方合格率不低于95%。</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20</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符合《医务人员手卫生规范》的要求。</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3"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kern w:val="0"/>
                <w:sz w:val="24"/>
              </w:rPr>
              <w:t>21</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对老年人开展噎食、食品药品误食、压疮、烫伤、坠床、跌倒、他伤和自伤、走失、文娱活动意外等方面的安全风险评估，明确防范措施、应急处理流程和报告制度。有失智老年人的机构做好安全防护措施。</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22</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符合医养结合服务有关标准、规范要求，服务衔接有序，严格按照医疗机构出入院标准进行转换。</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23</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建立符合医疗机构质量管理要求的质量目标，指定专（兼）人员负责医疗质量管理具体管理工作，加强医疗质量重点部门和关键环节的安全与风险管理。</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exact"/>
        </w:trPr>
        <w:tc>
          <w:tcPr>
            <w:tcW w:w="684" w:type="dxa"/>
            <w:noWrap w:val="0"/>
            <w:tcMar>
              <w:top w:w="12" w:type="dxa"/>
              <w:left w:w="12" w:type="dxa"/>
              <w:right w:w="12" w:type="dxa"/>
            </w:tcMar>
            <w:vAlign w:val="center"/>
          </w:tcPr>
          <w:p>
            <w:pPr>
              <w:widowControl/>
              <w:spacing w:line="320" w:lineRule="exact"/>
              <w:ind w:firstLine="240" w:firstLineChars="100"/>
              <w:rPr>
                <w:rStyle w:val="9"/>
                <w:rFonts w:hint="default" w:ascii="Times New Roman" w:hAnsi="Times New Roman" w:eastAsia="仿宋_GB2312" w:cs="Times New Roman"/>
                <w:sz w:val="24"/>
              </w:rPr>
            </w:pPr>
            <w:r>
              <w:rPr>
                <w:rFonts w:eastAsia="黑体"/>
                <w:sz w:val="24"/>
              </w:rPr>
              <w:t>24</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老年人健康管理科学、规范，老年人Ⅱ度及以上压疮在院新发生率低于5%。</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exact"/>
        </w:trPr>
        <w:tc>
          <w:tcPr>
            <w:tcW w:w="13982" w:type="dxa"/>
            <w:gridSpan w:val="5"/>
            <w:noWrap w:val="0"/>
            <w:tcMar>
              <w:top w:w="12" w:type="dxa"/>
              <w:left w:w="12" w:type="dxa"/>
              <w:right w:w="12" w:type="dxa"/>
            </w:tcMar>
            <w:vAlign w:val="center"/>
          </w:tcPr>
          <w:p>
            <w:pPr>
              <w:spacing w:line="320" w:lineRule="exact"/>
              <w:rPr>
                <w:rFonts w:eastAsia="黑体"/>
                <w:sz w:val="24"/>
              </w:rPr>
            </w:pPr>
            <w:r>
              <w:rPr>
                <w:rFonts w:eastAsia="黑体"/>
                <w:kern w:val="0"/>
                <w:sz w:val="24"/>
              </w:rPr>
              <w:t>四、做好常态化疫情防控和传染病防控工作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7"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25</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严格落实《中华人民共和国传染病防治法》等法律法规及相关规定，严格执行新冠肺炎疫情防控和传染病防控有关工作规范、指南，结合实际制定新冠肺炎等传染病防控的实施方案和应急预案并进行演练。</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5"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26</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开展对外诊疗服务的医养结合机构，规范完善发热哨点体系，设置相对宽敞的空间，原则上能够满足患者所有检查、检验在该区域独立完成。内设医务室、护理站的医养结合机构，不得超出许可范围对外服务。</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2"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27</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加强对老年人疫情防控形势和防控知识宣传，提高老年人防范意识，指导老年人正确佩戴口罩、洗手。</w:t>
            </w:r>
          </w:p>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所有人员必须查验个人“健康码”或登记有效身份信息、进行体温检测后方可进入机构。对不会使用或无智能手机的老年人，应设立“无健康码通道”，机构人员帮助其做好健康申报或健康核验。体温≥37.3℃的人员，应由专人通过专用通道引导至发热诊室或哨点进一步筛查和处置。每天早晚各为老年人测量1次体温。对新入住老年人进行核酸检测。定期对员工进行核酸检测。严格陪护、探视管理，对陪护人员进行核酸检测。</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28</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发现机构内有发热或疑似感染新冠病毒的老年人或工作人员，立即报告并按相关要求做好处置工作。发现机构内有其他传染病病人，在规定时限内进行网络直报或向卫生健康行政部门指定的卫生防疫机构报告疫情，并按规定做好疫情处理。</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exact"/>
        </w:trPr>
        <w:tc>
          <w:tcPr>
            <w:tcW w:w="13982" w:type="dxa"/>
            <w:gridSpan w:val="5"/>
            <w:noWrap w:val="0"/>
            <w:tcMar>
              <w:top w:w="12" w:type="dxa"/>
              <w:left w:w="12" w:type="dxa"/>
              <w:right w:w="12" w:type="dxa"/>
            </w:tcMar>
            <w:vAlign w:val="center"/>
          </w:tcPr>
          <w:p>
            <w:pPr>
              <w:spacing w:line="320" w:lineRule="exact"/>
              <w:rPr>
                <w:rFonts w:eastAsia="黑体"/>
                <w:sz w:val="24"/>
              </w:rPr>
            </w:pPr>
            <w:r>
              <w:rPr>
                <w:rFonts w:eastAsia="黑体"/>
                <w:kern w:val="0"/>
                <w:sz w:val="24"/>
              </w:rPr>
              <w:t>五、提升医养结合机构人员队伍能力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29</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定期开展医德医风、人文理念教育，树立以人为本、尊老爱老敬老的服务理念。</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30</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医务人员遵从《医疗机构从业人员行为规范》，医疗护理员等服务人员遵从国家法律法规和行业标准规范等相关要求。</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31</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卫生专业技术人员具有相应的资格或执业资质证书。开展岗位培训，岗前培训合格率达100%。</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32</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分级分类定期对医务人员进行专业技能培训和质量安全培训，开展“三基三严”考核，“三基”考核人人达标。</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33</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定期开展门诊患者、住院患者、家属以及员工满意度调查。</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exact"/>
        </w:trPr>
        <w:tc>
          <w:tcPr>
            <w:tcW w:w="13982" w:type="dxa"/>
            <w:gridSpan w:val="5"/>
            <w:noWrap w:val="0"/>
            <w:tcMar>
              <w:top w:w="12" w:type="dxa"/>
              <w:left w:w="12" w:type="dxa"/>
              <w:right w:w="12" w:type="dxa"/>
            </w:tcMar>
            <w:vAlign w:val="center"/>
          </w:tcPr>
          <w:p>
            <w:pPr>
              <w:widowControl/>
              <w:spacing w:line="320" w:lineRule="exact"/>
              <w:rPr>
                <w:rFonts w:eastAsia="黑体"/>
                <w:sz w:val="24"/>
              </w:rPr>
            </w:pPr>
            <w:r>
              <w:rPr>
                <w:rFonts w:eastAsia="黑体"/>
                <w:kern w:val="0"/>
                <w:sz w:val="24"/>
              </w:rPr>
              <w:t>六、加快推进医养结合机构信息化建设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exact"/>
        </w:trPr>
        <w:tc>
          <w:tcPr>
            <w:tcW w:w="684" w:type="dxa"/>
            <w:noWrap w:val="0"/>
            <w:tcMar>
              <w:top w:w="12" w:type="dxa"/>
              <w:left w:w="12" w:type="dxa"/>
              <w:right w:w="12" w:type="dxa"/>
            </w:tcMar>
            <w:vAlign w:val="center"/>
          </w:tcPr>
          <w:p>
            <w:pPr>
              <w:widowControl/>
              <w:spacing w:line="320" w:lineRule="exact"/>
              <w:jc w:val="center"/>
              <w:rPr>
                <w:rFonts w:eastAsia="黑体"/>
                <w:sz w:val="24"/>
              </w:rPr>
            </w:pPr>
            <w:r>
              <w:rPr>
                <w:rFonts w:eastAsia="黑体"/>
                <w:sz w:val="24"/>
              </w:rPr>
              <w:t>34</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加强信息系统建设，实现医养结合机构老年人健康信息互通共享和网络医疗，提升服务质量和效率。</w:t>
            </w:r>
          </w:p>
        </w:tc>
        <w:tc>
          <w:tcPr>
            <w:tcW w:w="1034" w:type="dxa"/>
            <w:noWrap w:val="0"/>
            <w:tcMar>
              <w:top w:w="12" w:type="dxa"/>
              <w:left w:w="12" w:type="dxa"/>
              <w:right w:w="12" w:type="dxa"/>
            </w:tcMar>
            <w:vAlign w:val="center"/>
          </w:tcPr>
          <w:p>
            <w:pPr>
              <w:spacing w:line="320" w:lineRule="exact"/>
              <w:rPr>
                <w:rFonts w:eastAsia="黑体"/>
                <w:sz w:val="24"/>
              </w:rPr>
            </w:pPr>
          </w:p>
        </w:tc>
        <w:tc>
          <w:tcPr>
            <w:tcW w:w="1083" w:type="dxa"/>
            <w:noWrap w:val="0"/>
            <w:tcMar>
              <w:top w:w="12" w:type="dxa"/>
              <w:left w:w="12" w:type="dxa"/>
              <w:right w:w="12" w:type="dxa"/>
            </w:tcMar>
            <w:vAlign w:val="center"/>
          </w:tcPr>
          <w:p>
            <w:pPr>
              <w:spacing w:line="320" w:lineRule="exact"/>
              <w:rPr>
                <w:rFonts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exact"/>
        </w:trPr>
        <w:tc>
          <w:tcPr>
            <w:tcW w:w="684" w:type="dxa"/>
            <w:noWrap w:val="0"/>
            <w:tcMar>
              <w:top w:w="12" w:type="dxa"/>
              <w:left w:w="12" w:type="dxa"/>
              <w:right w:w="12" w:type="dxa"/>
            </w:tcMar>
            <w:vAlign w:val="center"/>
          </w:tcPr>
          <w:p>
            <w:pPr>
              <w:widowControl/>
              <w:spacing w:line="320" w:lineRule="exact"/>
              <w:jc w:val="center"/>
              <w:rPr>
                <w:rFonts w:eastAsia="黑体"/>
                <w:kern w:val="0"/>
                <w:sz w:val="24"/>
              </w:rPr>
            </w:pPr>
            <w:r>
              <w:rPr>
                <w:rFonts w:eastAsia="黑体"/>
                <w:kern w:val="0"/>
                <w:sz w:val="24"/>
              </w:rPr>
              <w:t>35</w:t>
            </w:r>
          </w:p>
        </w:tc>
        <w:tc>
          <w:tcPr>
            <w:tcW w:w="11181" w:type="dxa"/>
            <w:gridSpan w:val="2"/>
            <w:noWrap w:val="0"/>
            <w:tcMar>
              <w:top w:w="12" w:type="dxa"/>
              <w:left w:w="12" w:type="dxa"/>
              <w:right w:w="12" w:type="dxa"/>
            </w:tcMar>
            <w:vAlign w:val="center"/>
          </w:tcPr>
          <w:p>
            <w:pPr>
              <w:widowControl/>
              <w:spacing w:line="320" w:lineRule="exact"/>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按要求登录全国医养结合管理信息系统，及时填报医养结合相关服务信息及数据。</w:t>
            </w:r>
          </w:p>
        </w:tc>
        <w:tc>
          <w:tcPr>
            <w:tcW w:w="1034" w:type="dxa"/>
            <w:noWrap w:val="0"/>
            <w:tcMar>
              <w:top w:w="12" w:type="dxa"/>
              <w:left w:w="12" w:type="dxa"/>
              <w:right w:w="12" w:type="dxa"/>
            </w:tcMar>
            <w:vAlign w:val="center"/>
          </w:tcPr>
          <w:p>
            <w:pPr>
              <w:widowControl/>
              <w:spacing w:line="320" w:lineRule="exact"/>
              <w:rPr>
                <w:rFonts w:eastAsia="仿宋_GB2312"/>
                <w:kern w:val="0"/>
                <w:sz w:val="24"/>
              </w:rPr>
            </w:pPr>
          </w:p>
        </w:tc>
        <w:tc>
          <w:tcPr>
            <w:tcW w:w="1083" w:type="dxa"/>
            <w:noWrap w:val="0"/>
            <w:tcMar>
              <w:top w:w="12" w:type="dxa"/>
              <w:left w:w="12" w:type="dxa"/>
              <w:right w:w="12" w:type="dxa"/>
            </w:tcMar>
            <w:vAlign w:val="center"/>
          </w:tcPr>
          <w:p>
            <w:pPr>
              <w:spacing w:line="320" w:lineRule="exact"/>
              <w:rPr>
                <w:rFonts w:eastAsia="黑体"/>
                <w:sz w:val="24"/>
              </w:rPr>
            </w:pPr>
          </w:p>
        </w:tc>
      </w:tr>
    </w:tbl>
    <w:p>
      <w:pPr>
        <w:spacing w:line="400" w:lineRule="exact"/>
        <w:rPr>
          <w:rFonts w:eastAsia="仿宋_GB2312"/>
          <w:kern w:val="0"/>
          <w:sz w:val="24"/>
        </w:rPr>
      </w:pPr>
      <w:r>
        <w:rPr>
          <w:rFonts w:hint="eastAsia" w:ascii="黑体" w:hAnsi="黑体" w:eastAsia="黑体" w:cs="黑体"/>
          <w:kern w:val="0"/>
          <w:sz w:val="24"/>
        </w:rPr>
        <w:t>注：</w:t>
      </w:r>
      <w:r>
        <w:rPr>
          <w:rFonts w:eastAsia="仿宋_GB2312"/>
          <w:kern w:val="0"/>
          <w:sz w:val="24"/>
        </w:rPr>
        <w:t>1</w:t>
      </w:r>
      <w:r>
        <w:rPr>
          <w:rFonts w:hint="eastAsia" w:eastAsia="仿宋_GB2312"/>
          <w:kern w:val="0"/>
          <w:sz w:val="24"/>
        </w:rPr>
        <w:t>．</w:t>
      </w:r>
      <w:r>
        <w:rPr>
          <w:rFonts w:eastAsia="仿宋_GB2312"/>
          <w:kern w:val="0"/>
          <w:sz w:val="24"/>
        </w:rPr>
        <w:t>医疗机构名称以医疗机构执业许可证第一名称为准。</w:t>
      </w:r>
    </w:p>
    <w:p>
      <w:pPr>
        <w:spacing w:line="400" w:lineRule="exact"/>
        <w:ind w:firstLine="480" w:firstLineChars="200"/>
        <w:rPr>
          <w:rFonts w:eastAsia="仿宋_GB2312"/>
          <w:kern w:val="0"/>
          <w:sz w:val="24"/>
        </w:rPr>
      </w:pPr>
      <w:r>
        <w:rPr>
          <w:rFonts w:eastAsia="仿宋_GB2312"/>
          <w:kern w:val="0"/>
          <w:sz w:val="24"/>
        </w:rPr>
        <w:t>2</w:t>
      </w:r>
      <w:r>
        <w:rPr>
          <w:rFonts w:hint="eastAsia" w:eastAsia="仿宋_GB2312"/>
          <w:kern w:val="0"/>
          <w:sz w:val="24"/>
        </w:rPr>
        <w:t>．</w:t>
      </w:r>
      <w:r>
        <w:rPr>
          <w:rFonts w:eastAsia="仿宋_GB2312"/>
          <w:kern w:val="0"/>
          <w:sz w:val="24"/>
        </w:rPr>
        <w:t>医疗床位数量统计实际开放床位数量。</w:t>
      </w:r>
    </w:p>
    <w:p>
      <w:pPr>
        <w:spacing w:line="400" w:lineRule="exact"/>
        <w:ind w:firstLine="720" w:firstLineChars="300"/>
        <w:rPr>
          <w:rFonts w:eastAsia="仿宋_GB2312"/>
          <w:kern w:val="0"/>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27272"/>
    <w:rsid w:val="0E92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列出段落1"/>
    <w:basedOn w:val="1"/>
    <w:unhideWhenUsed/>
    <w:qFormat/>
    <w:uiPriority w:val="34"/>
    <w:pPr>
      <w:spacing w:beforeLines="0" w:afterLines="0"/>
      <w:ind w:firstLine="420" w:firstLineChars="200"/>
    </w:pPr>
    <w:rPr>
      <w:rFonts w:hint="default"/>
      <w:sz w:val="24"/>
    </w:rPr>
  </w:style>
  <w:style w:type="character" w:customStyle="1" w:styleId="9">
    <w:name w:val="font51"/>
    <w:qFormat/>
    <w:uiPriority w:val="0"/>
    <w:rPr>
      <w:rFonts w:hint="eastAsia" w:ascii="宋体" w:hAnsi="宋体" w:eastAsia="宋体" w:cs="宋体"/>
      <w:color w:val="000000"/>
      <w:sz w:val="20"/>
      <w:szCs w:val="20"/>
      <w:u w:val="none"/>
    </w:rPr>
  </w:style>
  <w:style w:type="character" w:customStyle="1" w:styleId="10">
    <w:name w:val="font31"/>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2021-04-02T01:12:00Z</dcterms:created>
  <dc:creator>admin</dc:creator>
  <cp:lastModifiedBy>admin</cp:lastModifiedBy>
  <dcterms:modified xsi:type="dcterms:W3CDTF">2021-04-02T01:16:58Z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